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szCs w:val="21"/>
        </w:rPr>
      </w:pPr>
      <w:bookmarkStart w:id="0" w:name="_GoBack"/>
      <w:bookmarkEnd w:id="0"/>
      <w:r>
        <w:rPr>
          <w:szCs w:val="21"/>
        </w:rPr>
        <w:pict>
          <v:shape id="_x0000_s1026" o:spid="_x0000_s1026" o:spt="202" type="#_x0000_t202" style="position:absolute;left:0pt;margin-left:62.75pt;margin-top:-14.2pt;height:39.9pt;width:452.3pt;z-index:251660288;mso-width-relative:margin;mso-height-relative:margin;mso-height-percent:200;" fillcolor="#C2D69B [1942]" filled="t" stroked="t" coordsize="21600,21600">
            <v:path/>
            <v:fill type="gradient" on="t" color2="#EAF1DD [662]" angle="-45" focus="-50%" focussize="0f,0f" focusposition="32768f,32768f"/>
            <v:stroke weight="1pt" color="#C2D69B [1942]" joinstyle="miter"/>
            <v:imagedata o:title=""/>
            <o:lock v:ext="edit"/>
            <o:extrusion backdepth="72pt" color="#FF0000" on="t" type="perspective" viewpointorigin="0,0"/>
            <v:textbox style="mso-fit-shape-to-text:t;">
              <w:txbxContent>
                <w:p>
                  <w:pPr>
                    <w:jc w:val="center"/>
                    <w:rPr>
                      <w:rFonts w:hint="eastAsia" w:ascii="仿宋" w:hAnsi="仿宋" w:eastAsia="仿宋"/>
                      <w:b/>
                      <w:color w:val="0000FF"/>
                      <w:sz w:val="36"/>
                      <w:szCs w:val="36"/>
                    </w:rPr>
                  </w:pPr>
                  <w:r>
                    <w:rPr>
                      <w:rFonts w:hint="eastAsia" w:ascii="仿宋" w:hAnsi="仿宋" w:eastAsia="仿宋"/>
                      <w:b/>
                      <w:color w:val="0000FF"/>
                      <w:sz w:val="36"/>
                      <w:szCs w:val="36"/>
                    </w:rPr>
                    <w:t>对危及人身安全情形下未采取措施和报告的行为的处罚</w:t>
                  </w:r>
                </w:p>
              </w:txbxContent>
            </v:textbox>
          </v:shape>
        </w:pict>
      </w:r>
      <w:r>
        <w:rPr>
          <w:szCs w:val="21"/>
        </w:rPr>
        <w:pict>
          <v:shape id="_x0000_s1122" o:spid="_x0000_s1122" o:spt="202" type="#_x0000_t202" style="position:absolute;left:0pt;margin-left:308.95pt;margin-top:624.45pt;height:35.3pt;width:62.05pt;z-index:251656192;mso-width-relative:margin;mso-height-relative:margin;" fillcolor="#F79646 [3209]" filled="t" stroked="f" coordsize="21600,21600">
            <v:path/>
            <v:fill type="gradientRadial" on="t" color2="#DF6A09 [2377]" focus="100%" focussize="0f,0f" focusposition="32768f,32768f">
              <o:fill type="gradientRadial" v:ext="backwardCompatible"/>
            </v:fill>
            <v:stroke on="f" weight="0pt" joinstyle="miter"/>
            <v:imagedata o:title=""/>
            <o:lock v:ext="edit"/>
            <v:shadow on="t" type="perspective" color="#974706 [1609]" offset="1pt,2pt" offset2="-3pt,-2pt"/>
            <v:textbox>
              <w:txbxContent>
                <w:p>
                  <w:pPr>
                    <w:ind w:left="90" w:hanging="90" w:hangingChars="50"/>
                    <w:rPr>
                      <w:rFonts w:hint="eastAsia" w:ascii="楷体" w:hAnsi="楷体" w:eastAsia="楷体"/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楷体" w:hAnsi="楷体" w:eastAsia="楷体"/>
                      <w:b/>
                      <w:sz w:val="18"/>
                      <w:szCs w:val="18"/>
                    </w:rPr>
                    <w:t>逾期不履行</w:t>
                  </w:r>
                </w:p>
                <w:p>
                  <w:pPr>
                    <w:ind w:left="90" w:hanging="90" w:hangingChars="50"/>
                    <w:rPr>
                      <w:rFonts w:ascii="楷体" w:hAnsi="楷体" w:eastAsia="楷体"/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楷体" w:hAnsi="楷体" w:eastAsia="楷体"/>
                      <w:b/>
                      <w:sz w:val="18"/>
                      <w:szCs w:val="18"/>
                    </w:rPr>
                    <w:t>处罚决定的</w:t>
                  </w:r>
                </w:p>
              </w:txbxContent>
            </v:textbox>
          </v:shape>
        </w:pict>
      </w:r>
      <w:r>
        <w:rPr>
          <w:szCs w:val="21"/>
        </w:rPr>
        <w:pict>
          <v:shape id="_x0000_s1052" o:spid="_x0000_s1052" o:spt="176" type="#_x0000_t176" style="position:absolute;left:0pt;margin-left:514.55pt;margin-top:286.3pt;height:41.1pt;width:76.8pt;mso-position-horizontal-relative:page;mso-position-vertical-relative:page;z-index:251682816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 joinstyle="miter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ind w:firstLine="181" w:firstLineChars="100"/>
                    <w:rPr>
                      <w:rFonts w:hint="eastAsia"/>
                      <w:b/>
                      <w:color w:val="1E1C11" w:themeColor="background2" w:themeShade="1A"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  <w:sz w:val="18"/>
                      <w:szCs w:val="18"/>
                    </w:rPr>
                    <w:t>登记保全</w:t>
                  </w:r>
                </w:p>
                <w:p>
                  <w:pPr>
                    <w:rPr>
                      <w:b/>
                      <w:color w:val="1E1C11" w:themeColor="background2" w:themeShade="1A"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  <w:sz w:val="18"/>
                      <w:szCs w:val="18"/>
                    </w:rPr>
                    <w:t>（7日内决定）</w:t>
                  </w:r>
                </w:p>
              </w:txbxContent>
            </v:textbox>
          </v:shape>
        </w:pict>
      </w:r>
      <w:r>
        <w:rPr>
          <w:szCs w:val="21"/>
        </w:rPr>
        <w:pict>
          <v:shape id="_x0000_s1080" o:spid="_x0000_s1080" o:spt="32" type="#_x0000_t32" style="position:absolute;left:0pt;margin-left:424.25pt;margin-top:452.35pt;height:34.25pt;width:0.1pt;mso-position-horizontal-relative:page;mso-position-vertical-relative:page;z-index:251710464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072" o:spid="_x0000_s1072" o:spt="32" type="#_x0000_t32" style="position:absolute;left:0pt;flip:y;margin-left:337.5pt;margin-top:435.6pt;height:0.6pt;width:26.2pt;mso-position-horizontal-relative:page;mso-position-vertical-relative:page;z-index:251702272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073" o:spid="_x0000_s1073" o:spt="110" type="#_x0000_t110" style="position:absolute;left:0pt;margin-left:363.7pt;margin-top:416.3pt;height:36.05pt;width:123.45pt;mso-position-horizontal-relative:page;mso-position-vertical-relative:page;z-index:251703296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 joinstyle="miter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rPr>
                      <w:b/>
                      <w:color w:val="1E1C11" w:themeColor="background2" w:themeShade="1A"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  <w:sz w:val="15"/>
                      <w:szCs w:val="15"/>
                    </w:rPr>
                    <w:t>听取陈述申辩</w:t>
                  </w:r>
                </w:p>
              </w:txbxContent>
            </v:textbox>
          </v:shape>
        </w:pict>
      </w:r>
      <w:r>
        <w:rPr>
          <w:szCs w:val="21"/>
        </w:rPr>
        <w:pict>
          <v:shape id="_x0000_s1041" o:spid="_x0000_s1041" o:spt="32" type="#_x0000_t32" style="position:absolute;left:0pt;margin-left:163.2pt;margin-top:131.45pt;height:27pt;width:0pt;mso-position-horizontal-relative:page;mso-position-vertical-relative:page;z-index:251673600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036" o:spid="_x0000_s1036" o:spt="202" type="#_x0000_t202" style="position:absolute;left:0pt;margin-left:283.75pt;margin-top:105.55pt;height:23.05pt;width:60.25pt;z-index:251657216;mso-width-relative:margin;mso-height-relative:margin;mso-height-percent:200;" fillcolor="#F79646 [3209]" filled="t" stroked="f" coordsize="21600,21600">
            <v:path/>
            <v:fill type="gradientRadial" on="t" color2="#DF6A09 [2377]" focus="100%" focussize="0f,0f" focusposition="32768f,32768f">
              <o:fill type="gradientRadial" v:ext="backwardCompatible"/>
            </v:fill>
            <v:stroke on="f" weight="0pt" joinstyle="miter"/>
            <v:imagedata o:title=""/>
            <o:lock v:ext="edit"/>
            <v:shadow on="t" type="perspective" color="#974706 [1609]" offset="1pt,2pt" offset2="-3pt,-2pt"/>
            <v:textbox style="mso-fit-shape-to-text:t;">
              <w:txbxContent>
                <w:p>
                  <w:pPr>
                    <w:rPr>
                      <w:rFonts w:ascii="楷体" w:hAnsi="楷体" w:eastAsia="楷体"/>
                      <w:b/>
                    </w:rPr>
                  </w:pPr>
                  <w:r>
                    <w:rPr>
                      <w:rFonts w:hint="eastAsia" w:ascii="楷体" w:hAnsi="楷体" w:eastAsia="楷体"/>
                      <w:b/>
                    </w:rPr>
                    <w:t>一般程序</w:t>
                  </w:r>
                </w:p>
              </w:txbxContent>
            </v:textbox>
          </v:shape>
        </w:pict>
      </w:r>
      <w:r>
        <w:rPr>
          <w:szCs w:val="21"/>
        </w:rPr>
        <w:pict>
          <v:shape id="_x0000_s1082" o:spid="_x0000_s1082" o:spt="32" type="#_x0000_t32" style="position:absolute;left:0pt;flip:x;margin-left:424.3pt;margin-top:541.25pt;height:17.35pt;width:0.05pt;mso-position-horizontal-relative:page;mso-position-vertical-relative:page;z-index:251712512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rect id="_x0000_s1081" o:spid="_x0000_s1081" o:spt="1" style="position:absolute;left:0pt;margin-left:373.85pt;margin-top:486.6pt;height:54.65pt;width:97.8pt;mso-position-horizontal-relative:page;mso-position-vertical-relative:page;z-index:251711488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ind w:firstLine="211" w:firstLineChars="100"/>
                    <w:rPr>
                      <w:rFonts w:hint="eastAsia"/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听取陈述申辩</w:t>
                  </w:r>
                </w:p>
                <w:p>
                  <w:pPr>
                    <w:ind w:left="527" w:leftChars="50" w:hanging="422" w:hangingChars="200"/>
                    <w:rPr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（情节复杂或重大处罚）</w:t>
                  </w:r>
                </w:p>
              </w:txbxContent>
            </v:textbox>
          </v:rect>
        </w:pict>
      </w:r>
      <w:r>
        <w:rPr>
          <w:szCs w:val="21"/>
        </w:rPr>
        <w:pict>
          <v:shape id="_x0000_s1034" o:spid="_x0000_s1034" o:spt="4" type="#_x0000_t4" style="position:absolute;left:0pt;margin-left:98.4pt;margin-top:158.45pt;height:96pt;width:130.2pt;mso-position-horizontal-relative:page;mso-position-vertical-relative:page;z-index:251665408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 joinstyle="miter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rPr>
                      <w:rFonts w:hint="eastAsia"/>
                      <w:b/>
                      <w:color w:val="1E1C11" w:themeColor="background2" w:themeShade="1A"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  <w:sz w:val="18"/>
                      <w:szCs w:val="18"/>
                    </w:rPr>
                    <w:t>表明执法身份</w:t>
                  </w:r>
                </w:p>
                <w:p>
                  <w:pPr>
                    <w:rPr>
                      <w:rFonts w:hint="eastAsia"/>
                      <w:b/>
                      <w:color w:val="1E1C11" w:themeColor="background2" w:themeShade="1A"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  <w:sz w:val="18"/>
                      <w:szCs w:val="18"/>
                    </w:rPr>
                    <w:t>指出违法事实</w:t>
                  </w:r>
                </w:p>
                <w:p>
                  <w:pPr>
                    <w:rPr>
                      <w:rFonts w:hint="eastAsia"/>
                      <w:b/>
                      <w:color w:val="1E1C11" w:themeColor="background2" w:themeShade="1A"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  <w:sz w:val="18"/>
                      <w:szCs w:val="18"/>
                    </w:rPr>
                    <w:t>（2人以上）</w:t>
                  </w:r>
                </w:p>
                <w:p>
                  <w:pPr>
                    <w:rPr>
                      <w:rFonts w:hint="eastAsia"/>
                      <w:sz w:val="18"/>
                      <w:szCs w:val="18"/>
                    </w:rPr>
                  </w:pPr>
                </w:p>
                <w:p>
                  <w:pPr/>
                  <w:r>
                    <w:rPr>
                      <w:rFonts w:hint="eastAsia"/>
                    </w:rPr>
                    <w:t>（</w:t>
                  </w:r>
                </w:p>
              </w:txbxContent>
            </v:textbox>
          </v:shape>
        </w:pict>
      </w:r>
      <w:r>
        <w:rPr>
          <w:szCs w:val="21"/>
        </w:rPr>
        <w:pict>
          <v:shape id="_x0000_s1119" o:spid="_x0000_s1119" o:spt="32" type="#_x0000_t32" style="position:absolute;left:0pt;flip:x;margin-left:544.15pt;margin-top:608.45pt;height:24.6pt;width:0.05pt;mso-position-horizontal-relative:page;mso-position-vertical-relative:page;z-index:251749376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121" o:spid="_x0000_s1121" o:spt="32" type="#_x0000_t32" style="position:absolute;left:0pt;margin-left:483.6pt;margin-top:655.8pt;height:0pt;width:30.95pt;mso-position-horizontal-relative:page;mso-position-vertical-relative:page;z-index:251751424;mso-width-relative:page;mso-height-relative:page;" o:connectortype="straight" filled="f" coordsize="21600,21600">
            <v:path arrowok="t"/>
            <v:fill on="f" focussize="0,0"/>
            <v:stroke weight="0.5pt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120" o:spid="_x0000_s1120" o:spt="32" type="#_x0000_t32" style="position:absolute;left:0pt;margin-left:483.6pt;margin-top:570.5pt;height:85.3pt;width:0pt;mso-position-horizontal-relative:page;mso-position-vertical-relative:page;z-index:251750400;mso-width-relative:page;mso-height-relative:page;" o:connectortype="straight" filled="f" coordsize="21600,21600">
            <v:path arrowok="t"/>
            <v:fill on="f" focussize="0,0"/>
            <v:stroke weight="0.5pt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rect id="_x0000_s1118" o:spid="_x0000_s1118" o:spt="1" style="position:absolute;left:0pt;margin-left:514.55pt;margin-top:486.6pt;height:54.65pt;width:64.2pt;mso-position-horizontal-relative:page;mso-position-vertical-relative:page;z-index:251748352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rPr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召开听证会，双方提出意见</w:t>
                  </w:r>
                </w:p>
              </w:txbxContent>
            </v:textbox>
          </v:rect>
        </w:pict>
      </w:r>
      <w:r>
        <w:rPr>
          <w:szCs w:val="21"/>
        </w:rPr>
        <w:pict>
          <v:shape id="_x0000_s1101" o:spid="_x0000_s1101" o:spt="32" type="#_x0000_t32" style="position:absolute;left:0pt;flip:x;margin-left:544.25pt;margin-top:541.25pt;height:28.75pt;width:0.05pt;mso-position-horizontal-relative:page;mso-position-vertical-relative:page;z-index:251731968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rect id="_x0000_s1100" o:spid="_x0000_s1100" o:spt="1" style="position:absolute;left:0pt;margin-left:514.55pt;margin-top:570.5pt;height:38.4pt;width:64.2pt;mso-position-horizontal-relative:page;mso-position-vertical-relative:page;z-index:251730944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rPr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听证审查现有证据</w:t>
                  </w:r>
                </w:p>
              </w:txbxContent>
            </v:textbox>
          </v:rect>
        </w:pict>
      </w:r>
      <w:r>
        <w:rPr>
          <w:szCs w:val="21"/>
        </w:rPr>
        <w:pict>
          <v:shape id="_x0000_s1103" o:spid="_x0000_s1103" o:spt="32" type="#_x0000_t32" style="position:absolute;left:0pt;flip:x;margin-left:455.35pt;margin-top:570pt;height:0.05pt;width:28.25pt;mso-position-horizontal-relative:page;mso-position-vertical-relative:page;z-index:251734016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rect id="_x0000_s1102" o:spid="_x0000_s1102" o:spt="1" style="position:absolute;left:0pt;margin-left:514.55pt;margin-top:633.05pt;height:38.4pt;width:64.2pt;mso-position-horizontal-relative:page;mso-position-vertical-relative:page;z-index:251732992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ind w:left="211" w:hanging="211" w:hangingChars="100"/>
                    <w:rPr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提出处罚意见</w:t>
                  </w:r>
                </w:p>
              </w:txbxContent>
            </v:textbox>
          </v:rect>
        </w:pict>
      </w:r>
      <w:r>
        <w:rPr>
          <w:szCs w:val="21"/>
        </w:rPr>
        <w:pict>
          <v:shape id="_x0000_s1049" o:spid="_x0000_s1049" o:spt="32" type="#_x0000_t32" style="position:absolute;left:0pt;flip:y;margin-left:319pt;margin-top:305.4pt;height:0.6pt;width:85.55pt;mso-position-horizontal-relative:page;mso-position-vertical-relative:page;z-index:251679744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rect id="_x0000_s1048" o:spid="_x0000_s1048" o:spt="1" style="position:absolute;left:0pt;margin-left:240pt;margin-top:286.3pt;height:40.15pt;width:79pt;mso-position-horizontal-relative:page;mso-position-vertical-relative:page;z-index:251678720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ind w:firstLine="105" w:firstLineChars="50"/>
                    <w:rPr>
                      <w:rFonts w:hint="eastAsia"/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调查取证</w:t>
                  </w:r>
                </w:p>
                <w:p>
                  <w:pPr>
                    <w:rPr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（2人以上）</w:t>
                  </w:r>
                </w:p>
              </w:txbxContent>
            </v:textbox>
          </v:rect>
        </w:pict>
      </w:r>
      <w:r>
        <w:rPr>
          <w:szCs w:val="21"/>
        </w:rPr>
        <w:pict>
          <v:shape id="_x0000_s1047" o:spid="_x0000_s1047" o:spt="32" type="#_x0000_t32" style="position:absolute;left:0pt;margin-left:276.55pt;margin-top:222.2pt;height:64.1pt;width:0pt;mso-position-horizontal-relative:page;mso-position-vertical-relative:page;z-index:251677696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rect id="_x0000_s1035" o:spid="_x0000_s1035" o:spt="1" style="position:absolute;left:0pt;margin-left:237pt;margin-top:191pt;height:31.2pt;width:74.8pt;mso-position-horizontal-relative:page;mso-position-vertical-relative:page;z-index:251666432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rPr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立（受）案</w:t>
                  </w:r>
                </w:p>
              </w:txbxContent>
            </v:textbox>
          </v:rect>
        </w:pict>
      </w:r>
      <w:r>
        <w:rPr>
          <w:szCs w:val="21"/>
        </w:rPr>
        <w:pict>
          <v:shape id="_x0000_s1046" o:spid="_x0000_s1046" o:spt="202" type="#_x0000_t202" style="position:absolute;left:0pt;margin-left:68.45pt;margin-top:208.7pt;height:39.65pt;width:53.1pt;z-index:251658240;mso-width-relative:margin;mso-height-relative:margin;mso-height-percent:200;" fillcolor="#F79646 [3209]" filled="t" stroked="f" coordsize="21600,21600">
            <v:path/>
            <v:fill type="gradientRadial" on="t" color2="#DF6A09 [2377]" focus="100%" focussize="0f,0f" focusposition="32768f,32768f">
              <o:fill type="gradientRadial" v:ext="backwardCompatible"/>
            </v:fill>
            <v:stroke on="f" weight="0pt" joinstyle="miter"/>
            <v:imagedata o:title=""/>
            <o:lock v:ext="edit"/>
            <v:shadow on="t" type="perspective" color="#974706 [1609]" offset="1pt,2pt" offset2="-3pt,-2pt"/>
            <v:textbox style="mso-fit-shape-to-text:t;">
              <w:txbxContent>
                <w:p>
                  <w:pPr>
                    <w:ind w:left="90" w:hanging="90" w:hangingChars="50"/>
                    <w:rPr>
                      <w:rFonts w:ascii="楷体" w:hAnsi="楷体" w:eastAsia="楷体"/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楷体" w:hAnsi="楷体" w:eastAsia="楷体"/>
                      <w:b/>
                      <w:sz w:val="18"/>
                      <w:szCs w:val="18"/>
                    </w:rPr>
                    <w:t>申辩理由成立的</w:t>
                  </w:r>
                </w:p>
              </w:txbxContent>
            </v:textbox>
          </v:shape>
        </w:pict>
      </w:r>
      <w:r>
        <w:rPr>
          <w:szCs w:val="21"/>
        </w:rPr>
        <w:pict>
          <v:shape id="_x0000_s1115" o:spid="_x0000_s1115" o:spt="32" type="#_x0000_t32" style="position:absolute;left:0pt;margin-left:163.2pt;margin-top:666.6pt;height:31.9pt;width:0.05pt;mso-position-horizontal-relative:page;mso-position-vertical-relative:page;z-index:251745280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rect id="_x0000_s1116" o:spid="_x0000_s1116" o:spt="1" style="position:absolute;left:0pt;margin-left:132.1pt;margin-top:698.5pt;height:38.4pt;width:64.2pt;mso-position-horizontal-relative:page;mso-position-vertical-relative:page;z-index:251746304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ind w:left="105" w:hanging="105" w:hangingChars="50"/>
                    <w:rPr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行政复议或诉讼</w:t>
                  </w:r>
                </w:p>
              </w:txbxContent>
            </v:textbox>
          </v:rect>
        </w:pict>
      </w:r>
      <w:r>
        <w:rPr>
          <w:szCs w:val="21"/>
        </w:rPr>
        <w:pict>
          <v:shape id="_x0000_s1117" o:spid="_x0000_s1117" o:spt="32" type="#_x0000_t32" style="position:absolute;left:0pt;flip:x y;margin-left:196.3pt;margin-top:717pt;height:1.2pt;width:45.75pt;mso-position-horizontal-relative:page;mso-position-vertical-relative:page;z-index:251747328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114" o:spid="_x0000_s1114" o:spt="32" type="#_x0000_t32" style="position:absolute;left:0pt;flip:x y;margin-left:163.25pt;margin-top:666pt;height:0.6pt;width:62.35pt;mso-position-horizontal-relative:page;mso-position-vertical-relative:page;z-index:251744256;mso-width-relative:page;mso-height-relative:page;" o:connectortype="straight" filled="f" coordsize="21600,21600">
            <v:path arrowok="t"/>
            <v:fill on="f" focussize="0,0"/>
            <v:stroke weight="0.5pt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113" o:spid="_x0000_s1113" o:spt="32" type="#_x0000_t32" style="position:absolute;left:0pt;flip:x;margin-left:58.8pt;margin-top:643.2pt;height:0pt;width:104.4pt;mso-position-horizontal-relative:page;mso-position-vertical-relative:page;z-index:251743232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112" o:spid="_x0000_s1112" o:spt="32" type="#_x0000_t32" style="position:absolute;left:0pt;flip:x;margin-left:163.2pt;margin-top:624.05pt;height:19.15pt;width:0.05pt;mso-position-horizontal-relative:page;mso-position-vertical-relative:page;z-index:251742208;mso-width-relative:page;mso-height-relative:page;" o:connectortype="straight" filled="f" coordsize="21600,21600">
            <v:path arrowok="t"/>
            <v:fill on="f" focussize="0,0"/>
            <v:stroke weight="0.5pt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109" o:spid="_x0000_s1109" o:spt="32" type="#_x0000_t32" style="position:absolute;left:0pt;margin-left:58.8pt;margin-top:621.05pt;height:163.15pt;width:0pt;mso-position-horizontal-relative:page;mso-position-vertical-relative:page;z-index:251740160;mso-width-relative:page;mso-height-relative:page;" o:connectortype="straight" filled="f" coordsize="21600,21600">
            <v:path arrowok="t"/>
            <v:fill on="f" focussize="0,0"/>
            <v:stroke weight="0.5pt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111" o:spid="_x0000_s1111" o:spt="32" type="#_x0000_t32" style="position:absolute;left:0pt;margin-left:58.8pt;margin-top:784.2pt;height:0pt;width:190.2pt;mso-position-horizontal-relative:page;mso-position-vertical-relative:page;z-index:251741184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108" o:spid="_x0000_s1108" o:spt="32" type="#_x0000_t32" style="position:absolute;left:0pt;flip:x;margin-left:319pt;margin-top:780.6pt;height:0.6pt;width:66.2pt;mso-position-horizontal-relative:page;mso-position-vertical-relative:page;z-index:251739136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107" o:spid="_x0000_s1107" o:spt="32" type="#_x0000_t32" style="position:absolute;left:0pt;flip:x;margin-left:414.6pt;margin-top:736.9pt;height:32.4pt;width:0.05pt;mso-position-horizontal-relative:page;mso-position-vertical-relative:page;z-index:251738112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rect id="_x0000_s1106" o:spid="_x0000_s1106" o:spt="1" style="position:absolute;left:0pt;margin-left:385.2pt;margin-top:769.3pt;height:23.3pt;width:64.2pt;mso-position-horizontal-relative:page;mso-position-vertical-relative:page;z-index:251737088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rPr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报告归档</w:t>
                  </w:r>
                </w:p>
              </w:txbxContent>
            </v:textbox>
          </v:rect>
        </w:pict>
      </w:r>
      <w:r>
        <w:rPr>
          <w:szCs w:val="21"/>
        </w:rPr>
        <w:pict>
          <v:rect id="_x0000_s1105" o:spid="_x0000_s1105" o:spt="1" style="position:absolute;left:0pt;margin-left:385.2pt;margin-top:698.5pt;height:38.4pt;width:64.2pt;mso-position-horizontal-relative:page;mso-position-vertical-relative:page;z-index:251736064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rPr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进入强制执行程序</w:t>
                  </w:r>
                </w:p>
              </w:txbxContent>
            </v:textbox>
          </v:rect>
        </w:pict>
      </w:r>
      <w:r>
        <w:rPr>
          <w:szCs w:val="21"/>
        </w:rPr>
        <w:pict>
          <v:shape id="_x0000_s1104" o:spid="_x0000_s1104" o:spt="32" type="#_x0000_t32" style="position:absolute;left:0pt;flip:y;margin-left:322.75pt;margin-top:717pt;height:1.2pt;width:62.45pt;mso-position-horizontal-relative:page;mso-position-vertical-relative:page;z-index:251735040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086" o:spid="_x0000_s1086" o:spt="32" type="#_x0000_t32" style="position:absolute;left:0pt;flip:x;margin-left:280.2pt;margin-top:570pt;height:0pt;width:110.95pt;mso-position-horizontal-relative:page;mso-position-vertical-relative:page;z-index:251716608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rect id="_x0000_s1083" o:spid="_x0000_s1083" o:spt="1" style="position:absolute;left:0pt;margin-left:391.15pt;margin-top:558.6pt;height:23.3pt;width:64.2pt;mso-position-horizontal-relative:page;mso-position-vertical-relative:page;z-index:251713536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rPr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集体讨论</w:t>
                  </w:r>
                </w:p>
              </w:txbxContent>
            </v:textbox>
          </v:rect>
        </w:pict>
      </w:r>
      <w:r>
        <w:rPr>
          <w:szCs w:val="21"/>
        </w:rPr>
        <w:pict>
          <v:shape id="_x0000_s1065" o:spid="_x0000_s1065" o:spt="32" type="#_x0000_t32" style="position:absolute;left:0pt;margin-left:544.2pt;margin-top:452.35pt;height:34.25pt;width:0.05pt;mso-position-horizontal-relative:page;mso-position-vertical-relative:page;z-index:251695104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099" o:spid="_x0000_s1099" o:spt="116" type="#_x0000_t116" style="position:absolute;left:0pt;margin-left:249pt;margin-top:769.3pt;height:25.8pt;width:70pt;mso-position-horizontal-relative:page;mso-position-vertical-relative:page;z-index:251729920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 joinstyle="miter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ind w:firstLine="316" w:firstLineChars="150"/>
                    <w:rPr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结案</w:t>
                  </w:r>
                </w:p>
              </w:txbxContent>
            </v:textbox>
          </v:shape>
        </w:pict>
      </w:r>
      <w:r>
        <w:rPr>
          <w:szCs w:val="21"/>
        </w:rPr>
        <w:pict>
          <v:shape id="_x0000_s1098" o:spid="_x0000_s1098" o:spt="32" type="#_x0000_t32" style="position:absolute;left:0pt;margin-left:283.3pt;margin-top:736.9pt;height:32.4pt;width:0pt;mso-position-horizontal-relative:page;mso-position-vertical-relative:page;z-index:251728896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097" o:spid="_x0000_s1097" o:spt="110" type="#_x0000_t110" style="position:absolute;left:0pt;margin-left:242.05pt;margin-top:701.45pt;height:32.35pt;width:80.7pt;mso-position-horizontal-relative:page;mso-position-vertical-relative:page;z-index:251727872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 joinstyle="miter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ind w:firstLine="90" w:firstLineChars="50"/>
                    <w:rPr>
                      <w:b/>
                      <w:color w:val="1E1C11" w:themeColor="background2" w:themeShade="1A"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  <w:sz w:val="18"/>
                      <w:szCs w:val="18"/>
                    </w:rPr>
                    <w:t>执行</w:t>
                  </w:r>
                </w:p>
              </w:txbxContent>
            </v:textbox>
          </v:shape>
        </w:pict>
      </w:r>
      <w:r>
        <w:rPr>
          <w:szCs w:val="21"/>
        </w:rPr>
        <w:pict>
          <v:shape id="_x0000_s1096" o:spid="_x0000_s1096" o:spt="32" type="#_x0000_t32" style="position:absolute;left:0pt;margin-left:283.3pt;margin-top:684.05pt;height:17.4pt;width:0pt;mso-position-horizontal-relative:page;mso-position-vertical-relative:page;z-index:251726848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094" o:spid="_x0000_s1094" o:spt="32" type="#_x0000_t32" style="position:absolute;left:0pt;margin-left:283.3pt;margin-top:633.05pt;height:17.4pt;width:0pt;mso-position-horizontal-relative:page;mso-position-vertical-relative:page;z-index:251724800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095" o:spid="_x0000_s1095" o:spt="110" type="#_x0000_t110" style="position:absolute;left:0pt;margin-left:225.6pt;margin-top:650.45pt;height:32.35pt;width:115pt;mso-position-horizontal-relative:page;mso-position-vertical-relative:page;z-index:251725824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 joinstyle="miter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ind w:firstLine="90" w:firstLineChars="50"/>
                    <w:rPr>
                      <w:b/>
                      <w:color w:val="1E1C11" w:themeColor="background2" w:themeShade="1A"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  <w:sz w:val="18"/>
                      <w:szCs w:val="18"/>
                    </w:rPr>
                    <w:t>处罚书送达</w:t>
                  </w:r>
                </w:p>
              </w:txbxContent>
            </v:textbox>
          </v:shape>
        </w:pict>
      </w:r>
      <w:r>
        <w:rPr>
          <w:szCs w:val="21"/>
        </w:rPr>
        <w:pict>
          <v:shape id="_x0000_s1088" o:spid="_x0000_s1088" o:spt="32" type="#_x0000_t32" style="position:absolute;left:0pt;margin-left:319pt;margin-top:615.65pt;height:0pt;width:18.5pt;mso-position-horizontal-relative:page;mso-position-vertical-relative:page;z-index:251718656;mso-width-relative:page;mso-height-relative:page;" o:connectortype="straight" filled="f" coordsize="21600,21600">
            <v:path arrowok="t"/>
            <v:fill on="f" focussize="0,0"/>
            <v:stroke weight="0.5pt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087" o:spid="_x0000_s1087" o:spt="110" type="#_x0000_t110" style="position:absolute;left:0pt;margin-left:245.9pt;margin-top:598.8pt;height:32.35pt;width:73.1pt;mso-position-horizontal-relative:page;mso-position-vertical-relative:page;z-index:251717632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 joinstyle="miter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ind w:firstLine="90" w:firstLineChars="50"/>
                    <w:rPr>
                      <w:b/>
                      <w:color w:val="1E1C11" w:themeColor="background2" w:themeShade="1A"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  <w:sz w:val="18"/>
                      <w:szCs w:val="18"/>
                    </w:rPr>
                    <w:t>决定</w:t>
                  </w:r>
                </w:p>
              </w:txbxContent>
            </v:textbox>
          </v:shape>
        </w:pict>
      </w:r>
      <w:r>
        <w:rPr>
          <w:szCs w:val="21"/>
        </w:rPr>
        <w:pict>
          <v:rect id="_x0000_s1093" o:spid="_x0000_s1093" o:spt="1" style="position:absolute;left:0pt;margin-left:355.75pt;margin-top:624.05pt;height:23.3pt;width:79.15pt;mso-position-horizontal-relative:page;mso-position-vertical-relative:page;z-index:251723776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rPr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移送司法机关</w:t>
                  </w:r>
                </w:p>
              </w:txbxContent>
            </v:textbox>
          </v:rect>
        </w:pict>
      </w:r>
      <w:r>
        <w:rPr>
          <w:szCs w:val="21"/>
        </w:rPr>
        <w:pict>
          <v:rect id="_x0000_s1092" o:spid="_x0000_s1092" o:spt="1" style="position:absolute;left:0pt;margin-left:355.75pt;margin-top:585.6pt;height:23.3pt;width:64.2pt;mso-position-horizontal-relative:page;mso-position-vertical-relative:page;z-index:251722752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rPr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不予处罚</w:t>
                  </w:r>
                </w:p>
              </w:txbxContent>
            </v:textbox>
          </v:rect>
        </w:pict>
      </w:r>
      <w:r>
        <w:rPr>
          <w:szCs w:val="21"/>
        </w:rPr>
        <w:pict>
          <v:shape id="_x0000_s1091" o:spid="_x0000_s1091" o:spt="32" type="#_x0000_t32" style="position:absolute;left:0pt;margin-left:337.5pt;margin-top:637.2pt;height:0pt;width:18.25pt;mso-position-horizontal-relative:page;mso-position-vertical-relative:page;z-index:251721728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089" o:spid="_x0000_s1089" o:spt="32" type="#_x0000_t32" style="position:absolute;left:0pt;margin-left:337.5pt;margin-top:598.8pt;height:38.4pt;width:0.05pt;mso-position-horizontal-relative:page;mso-position-vertical-relative:page;z-index:251719680;mso-width-relative:page;mso-height-relative:page;" o:connectortype="straight" filled="f" coordsize="21600,21600">
            <v:path arrowok="t"/>
            <v:fill on="f" focussize="0,0"/>
            <v:stroke weight="0.5pt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090" o:spid="_x0000_s1090" o:spt="32" type="#_x0000_t32" style="position:absolute;left:0pt;margin-left:337.55pt;margin-top:598.8pt;height:0pt;width:18.25pt;mso-position-horizontal-relative:page;mso-position-vertical-relative:page;z-index:251720704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084" o:spid="_x0000_s1084" o:spt="32" type="#_x0000_t32" style="position:absolute;left:0pt;margin-left:280.2pt;margin-top:452.35pt;height:146.45pt;width:0pt;mso-position-horizontal-relative:page;mso-position-vertical-relative:page;z-index:251714560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085" o:spid="_x0000_s1085" o:spt="32" type="#_x0000_t32" style="position:absolute;left:0pt;flip:x;margin-left:280.2pt;margin-top:474pt;height:0pt;width:144.05pt;mso-position-horizontal-relative:page;mso-position-vertical-relative:page;z-index:251715584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rect id="_x0000_s1079" o:spid="_x0000_s1079" o:spt="1" style="position:absolute;left:0pt;margin-left:132.1pt;margin-top:444.6pt;height:133.2pt;width:68.4pt;mso-position-horizontal-relative:page;mso-position-vertical-relative:page;z-index:251709440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ind w:firstLine="105" w:firstLineChars="50"/>
                    <w:rPr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执行当事人15日内到指定银行缴纳罚款、在事后难以执行的以及特殊情况下当场收缴</w:t>
                  </w:r>
                </w:p>
              </w:txbxContent>
            </v:textbox>
          </v:rect>
        </w:pict>
      </w:r>
      <w:r>
        <w:rPr>
          <w:szCs w:val="21"/>
        </w:rPr>
        <w:pict>
          <v:shape id="_x0000_s1078" o:spid="_x0000_s1078" o:spt="32" type="#_x0000_t32" style="position:absolute;left:0pt;margin-left:163.2pt;margin-top:423.65pt;height:20.95pt;width:0.05pt;mso-position-horizontal-relative:page;mso-position-vertical-relative:page;z-index:251708416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077" o:spid="_x0000_s1077" o:spt="32" type="#_x0000_t32" style="position:absolute;left:0pt;margin-left:544.2pt;margin-top:402.05pt;height:17.4pt;width:0pt;mso-position-horizontal-relative:page;mso-position-vertical-relative:page;z-index:251707392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076" o:spid="_x0000_s1076" o:spt="32" type="#_x0000_t32" style="position:absolute;left:0pt;margin-left:346.85pt;margin-top:402.05pt;height:0pt;width:197.35pt;mso-position-horizontal-relative:page;mso-position-vertical-relative:page;z-index:251706368;mso-width-relative:page;mso-height-relative:page;" o:connectortype="straight" filled="f" coordsize="21600,21600">
            <v:path arrowok="t"/>
            <v:fill on="f" focussize="0,0"/>
            <v:stroke weight="0.5pt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075" o:spid="_x0000_s1075" o:spt="32" type="#_x0000_t32" style="position:absolute;left:0pt;flip:y;margin-left:346.85pt;margin-top:402.05pt;height:34.15pt;width:0pt;mso-position-horizontal-relative:page;mso-position-vertical-relative:page;z-index:251705344;mso-width-relative:page;mso-height-relative:page;" o:connectortype="straight" filled="f" coordsize="21600,21600">
            <v:path arrowok="t"/>
            <v:fill on="f" focussize="0,0"/>
            <v:stroke weight="0.5pt"/>
            <v:imagedata o:title=""/>
            <o:lock v:ext="edit"/>
            <o:extrusion backdepth="0pt" on="t" rotationangle="0f,327680f" viewpointorigin="0,0"/>
          </v:shape>
        </w:pict>
      </w:r>
      <w:r>
        <w:rPr>
          <w:szCs w:val="21"/>
        </w:rPr>
        <w:pict>
          <v:shape id="_x0000_s1071" o:spid="_x0000_s1071" o:spt="110" type="#_x0000_t110" style="position:absolute;left:0pt;margin-left:222.5pt;margin-top:419.45pt;height:32.35pt;width:115pt;mso-position-horizontal-relative:page;mso-position-vertical-relative:page;z-index:251701248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 joinstyle="miter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ind w:firstLine="90" w:firstLineChars="50"/>
                    <w:rPr>
                      <w:b/>
                      <w:color w:val="1E1C11" w:themeColor="background2" w:themeShade="1A"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  <w:sz w:val="18"/>
                      <w:szCs w:val="18"/>
                    </w:rPr>
                    <w:t>处罚前告知</w:t>
                  </w:r>
                </w:p>
              </w:txbxContent>
            </v:textbox>
          </v:shape>
        </w:pict>
      </w:r>
      <w:r>
        <w:rPr>
          <w:szCs w:val="21"/>
        </w:rPr>
        <w:pict>
          <v:shape id="_x0000_s1070" o:spid="_x0000_s1070" o:spt="32" type="#_x0000_t32" style="position:absolute;left:0pt;margin-left:280.2pt;margin-top:402.05pt;height:17.4pt;width:0pt;mso-position-horizontal-relative:page;mso-position-vertical-relative:page;z-index:251700224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rect id="_x0000_s1069" o:spid="_x0000_s1069" o:spt="1" style="position:absolute;left:0pt;margin-left:242.05pt;margin-top:379.8pt;height:22.25pt;width:69.6pt;mso-position-horizontal-relative:page;mso-position-vertical-relative:page;z-index:251699200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ind w:firstLine="316" w:firstLineChars="150"/>
                    <w:rPr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审 理</w:t>
                  </w:r>
                </w:p>
              </w:txbxContent>
            </v:textbox>
          </v:rect>
        </w:pict>
      </w:r>
      <w:r>
        <w:rPr>
          <w:szCs w:val="21"/>
        </w:rPr>
        <w:pict>
          <v:shape id="_x0000_s1068" o:spid="_x0000_s1068" o:spt="32" type="#_x0000_t32" style="position:absolute;left:0pt;margin-left:276.55pt;margin-top:326.45pt;height:53.35pt;width:0pt;mso-position-horizontal-relative:page;mso-position-vertical-relative:page;z-index:251698176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028" o:spid="_x0000_s1028" o:spt="32" type="#_x0000_t32" style="position:absolute;left:0pt;margin-left:270.1pt;margin-top:93.1pt;height:45pt;width:0.05pt;z-index:251662336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040" o:spid="_x0000_s1040" o:spt="32" type="#_x0000_t32" style="position:absolute;left:0pt;flip:x;margin-left:160.35pt;margin-top:78.55pt;height:0.6pt;width:49.6pt;z-index:251672576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027" o:spid="_x0000_s1027" o:spt="3" type="#_x0000_t3" style="position:absolute;left:0pt;margin-left:209.95pt;margin-top:67.9pt;height:25.2pt;width:127.8pt;z-index:251661312;mso-width-relative:page;mso-height-relative:page;" fillcolor="#95B3D7 [1940]" filled="t" stroked="t" coordsize="21600,21600">
            <v:path/>
            <v:fill type="gradient" on="t" color2="#DBE5F1 [660]" angle="-45" focus="-50%" focussize="0f,0f"/>
            <v:stroke weight="1pt" color="#95B3D7 [1940]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rPr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发现违法事实</w:t>
                  </w:r>
                </w:p>
              </w:txbxContent>
            </v:textbox>
          </v:shape>
        </w:pict>
      </w:r>
      <w:r>
        <w:rPr>
          <w:szCs w:val="21"/>
        </w:rPr>
        <w:pict>
          <v:shape id="_x0000_s1074" o:spid="_x0000_s1074" o:spt="110" type="#_x0000_t110" style="position:absolute;left:0pt;margin-left:492.8pt;margin-top:419.45pt;height:32.35pt;width:103.55pt;mso-position-horizontal-relative:page;mso-position-vertical-relative:page;z-index:251704320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 joinstyle="miter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ind w:firstLine="90" w:firstLineChars="50"/>
                    <w:rPr>
                      <w:b/>
                      <w:color w:val="1E1C11" w:themeColor="background2" w:themeShade="1A"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  <w:sz w:val="18"/>
                      <w:szCs w:val="18"/>
                    </w:rPr>
                    <w:t>要求听证</w:t>
                  </w:r>
                </w:p>
              </w:txbxContent>
            </v:textbox>
          </v:shape>
        </w:pict>
      </w:r>
      <w:r>
        <w:rPr>
          <w:szCs w:val="21"/>
        </w:rPr>
        <w:pict>
          <v:shape id="_x0000_s1066" o:spid="_x0000_s1066" o:spt="32" type="#_x0000_t32" style="position:absolute;left:0pt;margin-left:163.2pt;margin-top:577.8pt;height:24pt;width:0.05pt;mso-position-horizontal-relative:page;mso-position-vertical-relative:page;z-index:251696128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055" o:spid="_x0000_s1055" o:spt="32" type="#_x0000_t32" style="position:absolute;left:0pt;margin-left:163.2pt;margin-top:423.65pt;height:20.95pt;width:0.05pt;mso-position-horizontal-relative:page;mso-position-vertical-relative:page;z-index:251685888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</v:shape>
        </w:pict>
      </w:r>
      <w:r>
        <w:rPr>
          <w:szCs w:val="21"/>
        </w:rPr>
        <w:pict>
          <v:shape id="_x0000_s1042" o:spid="_x0000_s1042" o:spt="32" type="#_x0000_t32" style="position:absolute;left:0pt;flip:x;margin-left:41.55pt;margin-top:154.15pt;height:0.05pt;width:54pt;z-index:251674624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045" o:spid="_x0000_s1045" o:spt="32" type="#_x0000_t32" style="position:absolute;left:0pt;flip:x;margin-left:81.6pt;margin-top:306pt;height:0.05pt;width:18.6pt;mso-position-horizontal-relative:page;mso-position-vertical-relative:page;z-index:251676672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rect id="_x0000_s1067" o:spid="_x0000_s1067" o:spt="1" style="position:absolute;left:0pt;margin-left:119.5pt;margin-top:601.8pt;height:22.25pt;width:87.6pt;mso-position-horizontal-relative:page;mso-position-vertical-relative:page;z-index:251697152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ind w:firstLine="316" w:firstLineChars="150"/>
                    <w:rPr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报告备案</w:t>
                  </w:r>
                </w:p>
              </w:txbxContent>
            </v:textbox>
          </v:rect>
        </w:pict>
      </w:r>
      <w:r>
        <w:rPr>
          <w:szCs w:val="21"/>
        </w:rPr>
        <w:pict>
          <v:rect id="_x0000_s1059" o:spid="_x0000_s1059" o:spt="1" style="position:absolute;left:0pt;margin-left:132.1pt;margin-top:444.6pt;height:133.2pt;width:68.4pt;mso-position-horizontal-relative:page;mso-position-vertical-relative:page;z-index:251689984;mso-width-relative:page;mso-height-relative:page;" coordsize="21600,21600">
            <v:path/>
            <v:fill opacity="0f" focussize="0,0"/>
            <v:stroke weight="0.5pt"/>
            <v:imagedata o:title=""/>
            <o:lock v:ext="edit"/>
            <v:textbox>
              <w:txbxContent>
                <w:p>
                  <w:pPr>
                    <w:ind w:firstLine="105" w:firstLineChars="50"/>
                  </w:pPr>
                  <w:r>
                    <w:rPr>
                      <w:rFonts w:hint="eastAsia"/>
                    </w:rPr>
                    <w:t>执行当事人15日内到指定银行缴纳罚款、在事后难以执行的以及特殊情况下当场收缴</w:t>
                  </w:r>
                </w:p>
              </w:txbxContent>
            </v:textbox>
          </v:rect>
        </w:pict>
      </w:r>
      <w:r>
        <w:rPr>
          <w:szCs w:val="21"/>
        </w:rPr>
        <w:pict>
          <v:shape id="_x0000_s1057" o:spid="_x0000_s1057" o:spt="32" type="#_x0000_t32" style="position:absolute;left:0pt;flip:x;margin-left:55.95pt;margin-top:337.7pt;height:0pt;width:33pt;z-index:251687936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054" o:spid="_x0000_s1054" o:spt="110" type="#_x0000_t110" style="position:absolute;left:0pt;margin-left:91.8pt;margin-top:356.45pt;height:67.2pt;width:141pt;mso-position-horizontal-relative:page;mso-position-vertical-relative:page;z-index:251684864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 joinstyle="miter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ind w:left="90" w:hanging="90" w:hangingChars="50"/>
                    <w:rPr>
                      <w:b/>
                      <w:color w:val="1E1C11" w:themeColor="background2" w:themeShade="1A"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  <w:sz w:val="18"/>
                      <w:szCs w:val="18"/>
                    </w:rPr>
                    <w:t>制作处罚决定书当场交付</w:t>
                  </w:r>
                </w:p>
              </w:txbxContent>
            </v:textbox>
          </v:shape>
        </w:pict>
      </w:r>
      <w:r>
        <w:rPr>
          <w:szCs w:val="21"/>
        </w:rPr>
        <w:pict>
          <v:shape id="_x0000_s1060" o:spid="_x0000_s1060" o:spt="202" type="#_x0000_t202" style="position:absolute;left:0pt;margin-left:2.9pt;margin-top:309.7pt;height:23.8pt;width:118.25pt;z-index:251658240;mso-width-relative:margin;mso-height-relative:margin;mso-height-percent:200;" fillcolor="#F79646 [3209]" filled="t" stroked="f" coordsize="21600,21600">
            <v:path/>
            <v:fill type="gradientRadial" on="t" color2="#DF6A09 [2377]" focus="100%" focussize="0f,0f" focusposition="32768f,32768f">
              <o:fill type="gradientRadial" v:ext="backwardCompatible"/>
            </v:fill>
            <v:stroke on="f" weight="0pt" joinstyle="miter"/>
            <v:imagedata o:title=""/>
            <o:lock v:ext="edit"/>
            <v:shadow on="t" type="perspective" color="#974706 [1609]" offset="1pt,2pt" offset2="-3pt,-2pt"/>
            <v:textbox style="mso-fit-shape-to-text:t;">
              <w:txbxContent>
                <w:p>
                  <w:pPr>
                    <w:ind w:left="90" w:hanging="90" w:hangingChars="50"/>
                    <w:rPr>
                      <w:rFonts w:ascii="楷体" w:hAnsi="楷体" w:eastAsia="楷体"/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楷体" w:hAnsi="楷体" w:eastAsia="楷体"/>
                      <w:b/>
                      <w:sz w:val="18"/>
                      <w:szCs w:val="18"/>
                    </w:rPr>
                    <w:t>提出复议或诉讼请求的</w:t>
                  </w:r>
                </w:p>
              </w:txbxContent>
            </v:textbox>
          </v:shape>
        </w:pict>
      </w:r>
      <w:r>
        <w:rPr>
          <w:szCs w:val="21"/>
        </w:rPr>
        <w:pict>
          <v:shape id="_x0000_s1053" o:spid="_x0000_s1053" o:spt="32" type="#_x0000_t32" style="position:absolute;left:0pt;margin-left:163.2pt;margin-top:339.05pt;height:17.4pt;width:0pt;mso-position-horizontal-relative:page;mso-position-vertical-relative:page;z-index:251683840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038" o:spid="_x0000_s1038" o:spt="110" type="#_x0000_t110" style="position:absolute;left:0pt;margin-left:100.2pt;margin-top:271.85pt;height:67.2pt;width:125.4pt;mso-position-horizontal-relative:page;mso-position-vertical-relative:page;z-index:251670528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 joinstyle="miter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rPr>
                      <w:rFonts w:hint="eastAsia"/>
                      <w:b/>
                      <w:color w:val="1E1C11" w:themeColor="background2" w:themeShade="1A"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  <w:sz w:val="18"/>
                      <w:szCs w:val="18"/>
                    </w:rPr>
                    <w:t>说明处罚理由</w:t>
                  </w:r>
                </w:p>
                <w:p>
                  <w:pPr>
                    <w:rPr>
                      <w:b/>
                      <w:color w:val="1E1C11" w:themeColor="background2" w:themeShade="1A"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  <w:sz w:val="18"/>
                      <w:szCs w:val="18"/>
                    </w:rPr>
                    <w:t>听取陈述申辩</w:t>
                  </w:r>
                </w:p>
              </w:txbxContent>
            </v:textbox>
          </v:shape>
        </w:pict>
      </w:r>
      <w:r>
        <w:rPr>
          <w:szCs w:val="21"/>
        </w:rPr>
        <w:pict>
          <v:shape id="_x0000_s1037" o:spid="_x0000_s1037" o:spt="32" type="#_x0000_t32" style="position:absolute;left:0pt;margin-left:163.2pt;margin-top:254.45pt;height:17.4pt;width:0pt;mso-position-horizontal-relative:page;mso-position-vertical-relative:page;z-index:251669504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063" o:spid="_x0000_s1063" o:spt="32" type="#_x0000_t32" style="position:absolute;left:0pt;margin-left:58.8pt;margin-top:553.75pt;height:45.05pt;width:0pt;mso-position-horizontal-relative:page;mso-position-vertical-relative:page;z-index:251693056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rect id="_x0000_s1064" o:spid="_x0000_s1064" o:spt="1" style="position:absolute;left:0pt;margin-left:16.2pt;margin-top:598.8pt;height:22.25pt;width:87.6pt;mso-position-horizontal-relative:page;mso-position-vertical-relative:page;z-index:251694080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ind w:firstLine="422" w:firstLineChars="200"/>
                    <w:rPr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执行</w:t>
                  </w:r>
                </w:p>
              </w:txbxContent>
            </v:textbox>
          </v:rect>
        </w:pict>
      </w:r>
      <w:r>
        <w:rPr>
          <w:szCs w:val="21"/>
        </w:rPr>
        <w:pict>
          <v:rect id="_x0000_s1062" o:spid="_x0000_s1062" o:spt="1" style="position:absolute;left:0pt;margin-left:16.2pt;margin-top:513.6pt;height:40.15pt;width:87.6pt;mso-position-horizontal-relative:page;mso-position-vertical-relative:page;z-index:251692032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ind w:firstLine="105" w:firstLineChars="50"/>
                    <w:rPr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复议决定或行政判（裁）决</w:t>
                  </w:r>
                </w:p>
              </w:txbxContent>
            </v:textbox>
          </v:rect>
        </w:pict>
      </w:r>
      <w:r>
        <w:rPr>
          <w:szCs w:val="21"/>
        </w:rPr>
        <w:pict>
          <v:shape id="_x0000_s1061" o:spid="_x0000_s1061" o:spt="32" type="#_x0000_t32" style="position:absolute;left:0pt;margin-left:58.8pt;margin-top:481.2pt;height:32.4pt;width:0pt;mso-position-horizontal-relative:page;mso-position-vertical-relative:page;z-index:251691008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rect id="_x0000_s1058" o:spid="_x0000_s1058" o:spt="1" style="position:absolute;left:0pt;margin-left:16.2pt;margin-top:441.05pt;height:40.15pt;width:87.6pt;mso-position-horizontal-relative:page;mso-position-vertical-relative:page;z-index:251688960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ind w:firstLine="105" w:firstLineChars="50"/>
                    <w:rPr>
                      <w:rFonts w:hint="eastAsia"/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进入行政复议</w:t>
                  </w:r>
                </w:p>
                <w:p>
                  <w:pPr>
                    <w:ind w:firstLine="105" w:firstLineChars="50"/>
                    <w:rPr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或诉讼流程</w:t>
                  </w:r>
                </w:p>
              </w:txbxContent>
            </v:textbox>
          </v:rect>
        </w:pict>
      </w:r>
      <w:r>
        <w:rPr>
          <w:szCs w:val="21"/>
        </w:rPr>
        <w:pict>
          <v:shape id="_x0000_s1056" o:spid="_x0000_s1056" o:spt="32" type="#_x0000_t32" style="position:absolute;left:0pt;margin-left:58.8pt;margin-top:390.6pt;height:50.45pt;width:0pt;mso-position-horizontal-relative:page;mso-position-vertical-relative:page;z-index:251686912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shape id="_x0000_s1051" o:spid="_x0000_s1051" o:spt="32" type="#_x0000_t32" style="position:absolute;left:0pt;flip:y;margin-left:492.8pt;margin-top:306pt;height:0.6pt;width:21.75pt;mso-position-horizontal-relative:page;mso-position-vertical-relative:page;z-index:251681792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  <w:r>
        <w:rPr>
          <w:szCs w:val="21"/>
        </w:rPr>
        <w:pict>
          <v:rect id="_x0000_s1050" o:spid="_x0000_s1050" o:spt="1" style="position:absolute;left:0pt;margin-left:404pt;margin-top:254.45pt;height:100.2pt;width:88.8pt;mso-position-horizontal-relative:page;mso-position-vertical-relative:page;z-index:251680768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ind w:firstLine="105" w:firstLineChars="50"/>
                    <w:rPr>
                      <w:rFonts w:hint="eastAsia"/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□录制笔录，抽样取证等</w:t>
                  </w:r>
                </w:p>
                <w:p>
                  <w:pPr>
                    <w:ind w:firstLine="105" w:firstLineChars="50"/>
                    <w:rPr>
                      <w:rFonts w:hint="eastAsia"/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□收集书证、物证等</w:t>
                  </w:r>
                </w:p>
                <w:p>
                  <w:pPr>
                    <w:ind w:firstLine="105" w:firstLineChars="50"/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□鉴定、勘查等□其他取证方</w:t>
                  </w:r>
                  <w:r>
                    <w:rPr>
                      <w:rFonts w:hint="eastAsia"/>
                    </w:rPr>
                    <w:t>式</w:t>
                  </w:r>
                </w:p>
              </w:txbxContent>
            </v:textbox>
          </v:rect>
        </w:pict>
      </w:r>
      <w:r>
        <w:rPr>
          <w:szCs w:val="21"/>
        </w:rPr>
        <w:pict>
          <v:shape id="_x0000_s1044" o:spid="_x0000_s1044" o:spt="176" type="#_x0000_t176" style="position:absolute;left:0pt;margin-left:9pt;margin-top:294.6pt;height:26.7pt;width:72.6pt;mso-position-horizontal-relative:page;mso-position-vertical-relative:page;z-index:251675648;mso-width-relative:page;mso-height-relative:page;" fillcolor="#95B3D7 [1940]" filled="t" stroked="t" coordsize="21600,21600">
            <v:path/>
            <v:fill type="gradient" on="t" color2="#DBE5F1 [660]" opacity="0f" angle="-45" focus="-50%" focussize="0f,0f"/>
            <v:stroke weight="1pt" color="#95B3D7 [1940]" joinstyle="miter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ind w:firstLine="105" w:firstLineChars="50"/>
                    <w:rPr>
                      <w:b/>
                      <w:color w:val="1E1C11" w:themeColor="background2" w:themeShade="1A"/>
                    </w:rPr>
                  </w:pPr>
                  <w:r>
                    <w:rPr>
                      <w:rFonts w:hint="eastAsia"/>
                      <w:b/>
                      <w:color w:val="1E1C11" w:themeColor="background2" w:themeShade="1A"/>
                    </w:rPr>
                    <w:t>不予处罚</w:t>
                  </w:r>
                </w:p>
              </w:txbxContent>
            </v:textbox>
          </v:shape>
        </w:pict>
      </w:r>
      <w:r>
        <w:rPr>
          <w:szCs w:val="21"/>
        </w:rPr>
        <w:pict>
          <v:shape id="_x0000_s1032" o:spid="_x0000_s1032" o:spt="32" type="#_x0000_t32" style="position:absolute;left:0pt;margin-left:44.4pt;margin-top:207.05pt;height:87.55pt;width:0pt;mso-position-horizontal-relative:page;mso-position-vertical-relative:page;z-index:251664384;mso-width-relative:page;mso-height-relative:page;" o:connectortype="straight" filled="f" coordsize="21600,21600">
            <v:path arrowok="t"/>
            <v:fill on="f" focussize="0,0"/>
            <v:stroke weight="0.5pt" endarrow="block"/>
            <v:imagedata o:title=""/>
            <o:lock v:ext="edit"/>
            <o:extrusion backdepth="0pt" on="t" viewpointorigin="0,0"/>
          </v:shape>
        </w:pic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567" w:right="57" w:bottom="567" w:left="57" w:header="851" w:footer="992" w:gutter="0"/>
      <w:cols w:space="425" w:num="1"/>
      <w:docGrid w:type="lines" w:linePitch="317" w:charSpace="6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moder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">
    <w:altName w:val="楷体_GB2312"/>
    <w:panose1 w:val="02010609060101010101"/>
    <w:charset w:val="86"/>
    <w:family w:val="roman"/>
    <w:pitch w:val="default"/>
    <w:sig w:usb0="00000000" w:usb1="00000000" w:usb2="00000016" w:usb3="00000000" w:csb0="00040001" w:csb1="00000000"/>
  </w:font>
  <w:font w:name="仿宋">
    <w:altName w:val="仿宋_GB2312"/>
    <w:panose1 w:val="02010609060101010101"/>
    <w:charset w:val="86"/>
    <w:family w:val="roma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gutterAtTop/>
  <w:documentProtection w:enforcement="0"/>
  <w:defaultTabStop w:val="420"/>
  <w:drawingGridHorizontalSpacing w:val="213"/>
  <w:drawingGridVerticalSpacing w:val="31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0255"/>
    <w:rsid w:val="00000354"/>
    <w:rsid w:val="00224C06"/>
    <w:rsid w:val="00280338"/>
    <w:rsid w:val="002B0255"/>
    <w:rsid w:val="002B79A9"/>
    <w:rsid w:val="00354358"/>
    <w:rsid w:val="004E51A0"/>
    <w:rsid w:val="005657CA"/>
    <w:rsid w:val="00590D7B"/>
    <w:rsid w:val="006E0975"/>
    <w:rsid w:val="006F648B"/>
    <w:rsid w:val="007500C3"/>
    <w:rsid w:val="007C5B07"/>
    <w:rsid w:val="008B1104"/>
    <w:rsid w:val="008F0E07"/>
    <w:rsid w:val="00943DE4"/>
    <w:rsid w:val="00973255"/>
    <w:rsid w:val="00991A4C"/>
    <w:rsid w:val="009A66ED"/>
    <w:rsid w:val="00AA7C16"/>
    <w:rsid w:val="00C91167"/>
    <w:rsid w:val="00CA7EDD"/>
    <w:rsid w:val="00D600F9"/>
    <w:rsid w:val="00F60AC0"/>
    <w:rsid w:val="00FF6CCA"/>
    <w:rsid w:val="09EB79E7"/>
    <w:rsid w:val="15E35A88"/>
    <w:rsid w:val="1C43227F"/>
    <w:rsid w:val="3C2964D4"/>
    <w:rsid w:val="4C1B05FE"/>
    <w:rsid w:val="4E810D6C"/>
    <w:rsid w:val="4EE66512"/>
    <w:rsid w:val="5A123BE7"/>
    <w:rsid w:val="69381E40"/>
    <w:rsid w:val="6E695F45"/>
    <w:rsid w:val="70654A86"/>
    <w:rsid w:val="75FB6331"/>
    <w:rsid w:val="77942BCF"/>
    <w:rsid w:val="7B2B6F33"/>
    <w:rsid w:val="7F8D3C6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opacity="0f" focussize="0,0"/>
      <v:stroke weight="0.5pt" color="#000000"/>
    </o:shapedefaults>
    <o:shapelayout v:ext="edit">
      <o:idmap v:ext="edit" data="1"/>
      <o:rules v:ext="edit">
        <o:r id="V:Rule1" type="connector" idref="#_x0000_s1028"/>
        <o:r id="V:Rule2" type="connector" idref="#_x0000_s1032"/>
        <o:r id="V:Rule3" type="connector" idref="#_x0000_s1037"/>
        <o:r id="V:Rule4" type="connector" idref="#_x0000_s1040"/>
        <o:r id="V:Rule5" type="connector" idref="#_x0000_s1041"/>
        <o:r id="V:Rule6" type="connector" idref="#_x0000_s1042"/>
        <o:r id="V:Rule7" type="connector" idref="#_x0000_s1045"/>
        <o:r id="V:Rule8" type="connector" idref="#_x0000_s1047"/>
        <o:r id="V:Rule9" type="connector" idref="#_x0000_s1049"/>
        <o:r id="V:Rule10" type="connector" idref="#_x0000_s1051"/>
        <o:r id="V:Rule11" type="connector" idref="#_x0000_s1053"/>
        <o:r id="V:Rule12" type="connector" idref="#_x0000_s1055"/>
        <o:r id="V:Rule13" type="connector" idref="#_x0000_s1056"/>
        <o:r id="V:Rule14" type="connector" idref="#_x0000_s1057"/>
        <o:r id="V:Rule15" type="connector" idref="#_x0000_s1061"/>
        <o:r id="V:Rule16" type="connector" idref="#_x0000_s1063"/>
        <o:r id="V:Rule17" type="connector" idref="#_x0000_s1065"/>
        <o:r id="V:Rule18" type="connector" idref="#_x0000_s1066"/>
        <o:r id="V:Rule19" type="connector" idref="#_x0000_s1068"/>
        <o:r id="V:Rule20" type="connector" idref="#_x0000_s1070"/>
        <o:r id="V:Rule21" type="connector" idref="#_x0000_s1072"/>
        <o:r id="V:Rule22" type="connector" idref="#_x0000_s1075"/>
        <o:r id="V:Rule23" type="connector" idref="#_x0000_s1076"/>
        <o:r id="V:Rule24" type="connector" idref="#_x0000_s1077"/>
        <o:r id="V:Rule25" type="connector" idref="#_x0000_s1078"/>
        <o:r id="V:Rule26" type="connector" idref="#_x0000_s1080"/>
        <o:r id="V:Rule27" type="connector" idref="#_x0000_s1082"/>
        <o:r id="V:Rule28" type="connector" idref="#_x0000_s1084"/>
        <o:r id="V:Rule29" type="connector" idref="#_x0000_s1085"/>
        <o:r id="V:Rule30" type="connector" idref="#_x0000_s1086"/>
        <o:r id="V:Rule31" type="connector" idref="#_x0000_s1088"/>
        <o:r id="V:Rule32" type="connector" idref="#_x0000_s1089"/>
        <o:r id="V:Rule33" type="connector" idref="#_x0000_s1090"/>
        <o:r id="V:Rule34" type="connector" idref="#_x0000_s1091"/>
        <o:r id="V:Rule35" type="connector" idref="#_x0000_s1094"/>
        <o:r id="V:Rule36" type="connector" idref="#_x0000_s1096"/>
        <o:r id="V:Rule37" type="connector" idref="#_x0000_s1098"/>
        <o:r id="V:Rule38" type="connector" idref="#_x0000_s1101"/>
        <o:r id="V:Rule39" type="connector" idref="#_x0000_s1103"/>
        <o:r id="V:Rule40" type="connector" idref="#_x0000_s1104"/>
        <o:r id="V:Rule41" type="connector" idref="#_x0000_s1107"/>
        <o:r id="V:Rule42" type="connector" idref="#_x0000_s1108"/>
        <o:r id="V:Rule43" type="connector" idref="#_x0000_s1109"/>
        <o:r id="V:Rule44" type="connector" idref="#_x0000_s1111"/>
        <o:r id="V:Rule45" type="connector" idref="#_x0000_s1112"/>
        <o:r id="V:Rule46" type="connector" idref="#_x0000_s1113"/>
        <o:r id="V:Rule47" type="connector" idref="#_x0000_s1114"/>
        <o:r id="V:Rule48" type="connector" idref="#_x0000_s1115"/>
        <o:r id="V:Rule49" type="connector" idref="#_x0000_s1117"/>
        <o:r id="V:Rule50" type="connector" idref="#_x0000_s1119"/>
        <o:r id="V:Rule51" type="connector" idref="#_x0000_s1120"/>
        <o:r id="V:Rule52" type="connector" idref="#_x0000_s1121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5"/>
    <w:link w:val="2"/>
    <w:semiHidden/>
    <w:qFormat/>
    <w:uiPriority w:val="99"/>
    <w:rPr>
      <w:kern w:val="2"/>
      <w:sz w:val="18"/>
      <w:szCs w:val="18"/>
    </w:rPr>
  </w:style>
  <w:style w:type="character" w:customStyle="1" w:styleId="8">
    <w:name w:val="页眉 Char"/>
    <w:basedOn w:val="5"/>
    <w:link w:val="4"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122"/>
    <customShpInfo spid="_x0000_s1052"/>
    <customShpInfo spid="_x0000_s1080"/>
    <customShpInfo spid="_x0000_s1072"/>
    <customShpInfo spid="_x0000_s1073"/>
    <customShpInfo spid="_x0000_s1041"/>
    <customShpInfo spid="_x0000_s1036"/>
    <customShpInfo spid="_x0000_s1082"/>
    <customShpInfo spid="_x0000_s1081"/>
    <customShpInfo spid="_x0000_s1034"/>
    <customShpInfo spid="_x0000_s1119"/>
    <customShpInfo spid="_x0000_s1121"/>
    <customShpInfo spid="_x0000_s1120"/>
    <customShpInfo spid="_x0000_s1118"/>
    <customShpInfo spid="_x0000_s1101"/>
    <customShpInfo spid="_x0000_s1100"/>
    <customShpInfo spid="_x0000_s1103"/>
    <customShpInfo spid="_x0000_s1102"/>
    <customShpInfo spid="_x0000_s1049"/>
    <customShpInfo spid="_x0000_s1048"/>
    <customShpInfo spid="_x0000_s1047"/>
    <customShpInfo spid="_x0000_s1035"/>
    <customShpInfo spid="_x0000_s1046"/>
    <customShpInfo spid="_x0000_s1115"/>
    <customShpInfo spid="_x0000_s1116"/>
    <customShpInfo spid="_x0000_s1117"/>
    <customShpInfo spid="_x0000_s1114"/>
    <customShpInfo spid="_x0000_s1113"/>
    <customShpInfo spid="_x0000_s1112"/>
    <customShpInfo spid="_x0000_s1109"/>
    <customShpInfo spid="_x0000_s1111"/>
    <customShpInfo spid="_x0000_s1108"/>
    <customShpInfo spid="_x0000_s1107"/>
    <customShpInfo spid="_x0000_s1106"/>
    <customShpInfo spid="_x0000_s1105"/>
    <customShpInfo spid="_x0000_s1104"/>
    <customShpInfo spid="_x0000_s1086"/>
    <customShpInfo spid="_x0000_s1083"/>
    <customShpInfo spid="_x0000_s1065"/>
    <customShpInfo spid="_x0000_s1099"/>
    <customShpInfo spid="_x0000_s1098"/>
    <customShpInfo spid="_x0000_s1097"/>
    <customShpInfo spid="_x0000_s1096"/>
    <customShpInfo spid="_x0000_s1094"/>
    <customShpInfo spid="_x0000_s1095"/>
    <customShpInfo spid="_x0000_s1088"/>
    <customShpInfo spid="_x0000_s1087"/>
    <customShpInfo spid="_x0000_s1093"/>
    <customShpInfo spid="_x0000_s1092"/>
    <customShpInfo spid="_x0000_s1091"/>
    <customShpInfo spid="_x0000_s1089"/>
    <customShpInfo spid="_x0000_s1090"/>
    <customShpInfo spid="_x0000_s1084"/>
    <customShpInfo spid="_x0000_s1085"/>
    <customShpInfo spid="_x0000_s1079"/>
    <customShpInfo spid="_x0000_s1078"/>
    <customShpInfo spid="_x0000_s1077"/>
    <customShpInfo spid="_x0000_s1076"/>
    <customShpInfo spid="_x0000_s1075"/>
    <customShpInfo spid="_x0000_s1071"/>
    <customShpInfo spid="_x0000_s1070"/>
    <customShpInfo spid="_x0000_s1069"/>
    <customShpInfo spid="_x0000_s1068"/>
    <customShpInfo spid="_x0000_s1028"/>
    <customShpInfo spid="_x0000_s1040"/>
    <customShpInfo spid="_x0000_s1027"/>
    <customShpInfo spid="_x0000_s1074"/>
    <customShpInfo spid="_x0000_s1066"/>
    <customShpInfo spid="_x0000_s1055"/>
    <customShpInfo spid="_x0000_s1042"/>
    <customShpInfo spid="_x0000_s1045"/>
    <customShpInfo spid="_x0000_s1067"/>
    <customShpInfo spid="_x0000_s1059"/>
    <customShpInfo spid="_x0000_s1057"/>
    <customShpInfo spid="_x0000_s1054"/>
    <customShpInfo spid="_x0000_s1060"/>
    <customShpInfo spid="_x0000_s1053"/>
    <customShpInfo spid="_x0000_s1038"/>
    <customShpInfo spid="_x0000_s1037"/>
    <customShpInfo spid="_x0000_s1063"/>
    <customShpInfo spid="_x0000_s1064"/>
    <customShpInfo spid="_x0000_s1062"/>
    <customShpInfo spid="_x0000_s1061"/>
    <customShpInfo spid="_x0000_s1058"/>
    <customShpInfo spid="_x0000_s1056"/>
    <customShpInfo spid="_x0000_s1051"/>
    <customShpInfo spid="_x0000_s1050"/>
    <customShpInfo spid="_x0000_s1044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13</Words>
  <Characters>78</Characters>
  <Lines>1</Lines>
  <Paragraphs>1</Paragraphs>
  <ScaleCrop>false</ScaleCrop>
  <LinksUpToDate>false</LinksUpToDate>
  <CharactersWithSpaces>90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2016-02-16T16:29:00Z</dcterms:created>
  <dc:creator>USER</dc:creator>
  <cp:lastModifiedBy>Administrator</cp:lastModifiedBy>
  <dcterms:modified xsi:type="dcterms:W3CDTF">2016-02-17T01:08:47Z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