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黄石市商务综执法支队</w:t>
      </w:r>
    </w:p>
    <w:tbl>
      <w:tblPr>
        <w:tblStyle w:val="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w:t>
            </w:r>
            <w:r>
              <w:rPr>
                <w:rFonts w:hint="eastAsia" w:ascii="仿宋_GB2312" w:hAnsi="仿宋_GB2312" w:eastAsia="仿宋_GB2312" w:cs="仿宋_GB2312"/>
                <w:kern w:val="0"/>
                <w:sz w:val="24"/>
                <w:lang w:eastAsia="zh-CN"/>
              </w:rPr>
              <w:t>再生资源回收经营者不按规定备案或不办理变更手续行为的处罚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spacing w:line="432" w:lineRule="auto"/>
              <w:jc w:val="both"/>
              <w:outlineLvl w:val="3"/>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zCs w:val="24"/>
              </w:rPr>
              <w:t>法规】</w:t>
            </w:r>
            <w:r>
              <w:rPr>
                <w:rFonts w:hint="eastAsia" w:ascii="仿宋_GB2312" w:hAnsi="仿宋_GB2312" w:eastAsia="仿宋_GB2312" w:cs="仿宋_GB2312"/>
                <w:b/>
                <w:bCs/>
                <w:color w:val="000000"/>
                <w:kern w:val="0"/>
                <w:sz w:val="24"/>
                <w:szCs w:val="24"/>
                <w:lang w:val="en-US" w:eastAsia="zh-CN"/>
              </w:rPr>
              <w:t xml:space="preserve"> 《</w:t>
            </w:r>
            <w:r>
              <w:rPr>
                <w:rFonts w:hint="eastAsia" w:ascii="仿宋_GB2312" w:hAnsi="仿宋_GB2312" w:eastAsia="仿宋_GB2312" w:cs="仿宋_GB2312"/>
                <w:b/>
                <w:bCs/>
                <w:color w:val="000000"/>
                <w:kern w:val="0"/>
                <w:sz w:val="24"/>
                <w:szCs w:val="24"/>
              </w:rPr>
              <w:t>再生资源回收管理办法</w:t>
            </w:r>
            <w:r>
              <w:rPr>
                <w:rFonts w:hint="eastAsia" w:ascii="仿宋_GB2312" w:hAnsi="仿宋_GB2312" w:eastAsia="仿宋_GB2312" w:cs="仿宋_GB2312"/>
                <w:b/>
                <w:bCs/>
                <w:color w:val="000000"/>
                <w:kern w:val="0"/>
                <w:sz w:val="24"/>
                <w:szCs w:val="24"/>
                <w:lang w:eastAsia="zh-CN"/>
              </w:rPr>
              <w:t>》（</w:t>
            </w:r>
            <w:r>
              <w:rPr>
                <w:rFonts w:hint="eastAsia" w:ascii="仿宋_GB2312" w:hAnsi="仿宋_GB2312" w:eastAsia="仿宋_GB2312" w:cs="仿宋_GB2312"/>
                <w:b/>
                <w:bCs/>
                <w:color w:val="000000"/>
                <w:kern w:val="0"/>
                <w:sz w:val="24"/>
                <w:szCs w:val="24"/>
                <w:lang w:val="en-US" w:eastAsia="zh-CN"/>
              </w:rPr>
              <w:t>2007年商务部令第8号）</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color w:val="404040"/>
                <w:kern w:val="0"/>
                <w:sz w:val="24"/>
                <w:szCs w:val="24"/>
              </w:rPr>
              <w:t xml:space="preserve">第七条从事再生资源回收经营活动，应当在取得营业执照后30日内，按属地管理原则，向登记注册地工商行政管理部门的同级商务主管部门或者其授权机构备案。 备案事项发生变更时，再生资源回收经营者应当自变更之日起30日内（属于工商登记事项的自工商登记变更之日起30日内）向商务主管部门办理变更手续。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lang w:val="en-US" w:eastAsia="zh-CN"/>
              </w:rPr>
              <w:t xml:space="preserve">  </w:t>
            </w:r>
            <w:r>
              <w:rPr>
                <w:rFonts w:hint="eastAsia" w:ascii="仿宋_GB2312" w:hAnsi="仿宋_GB2312" w:eastAsia="仿宋_GB2312" w:cs="仿宋_GB2312"/>
                <w:color w:val="404040"/>
                <w:kern w:val="0"/>
                <w:sz w:val="24"/>
                <w:szCs w:val="24"/>
              </w:rPr>
              <w:t xml:space="preserve">第二十一条 违反本办法第七条规定，由商务主管部门给予警告，责令其限期改正；逾期拒不改正的，可视情节轻重，对再生资源回收经营者处500元以上2000元以下罚款，并可向社会公告。 </w:t>
            </w:r>
            <w:r>
              <w:rPr>
                <w:rFonts w:hint="eastAsia" w:ascii="仿宋_GB2312" w:hAnsi="仿宋_GB2312" w:eastAsia="仿宋_GB2312" w:cs="仿宋_GB2312"/>
                <w:color w:val="404040"/>
                <w:kern w:val="0"/>
                <w:sz w:val="24"/>
                <w:szCs w:val="24"/>
              </w:rPr>
              <w:br/>
            </w: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w:t>
            </w:r>
            <w:r>
              <w:rPr>
                <w:rFonts w:hint="eastAsia" w:ascii="仿宋_GB2312" w:hAnsi="仿宋_GB2312" w:eastAsia="仿宋_GB2312" w:cs="仿宋_GB2312"/>
                <w:kern w:val="0"/>
                <w:sz w:val="24"/>
                <w:lang w:eastAsia="zh-CN"/>
              </w:rPr>
              <w:t>再生资源回收经营者不按规定备案或不办理变更手续行为的处罚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kern w:val="0"/>
                <w:sz w:val="24"/>
                <w:lang w:eastAsia="zh-CN"/>
              </w:rPr>
              <w:t>给予警告。</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lang w:eastAsia="zh-CN"/>
              </w:rPr>
              <w:t>罚款。</w:t>
            </w:r>
            <w:r>
              <w:rPr>
                <w:rFonts w:hint="eastAsia" w:ascii="仿宋_GB2312" w:hAnsi="仿宋_GB2312" w:eastAsia="仿宋_GB2312" w:cs="仿宋_GB2312"/>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pacing w:line="432" w:lineRule="auto"/>
              <w:jc w:val="both"/>
              <w:outlineLvl w:val="3"/>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kern w:val="0"/>
                <w:sz w:val="24"/>
                <w:szCs w:val="24"/>
              </w:rPr>
              <w:t>【法规】</w:t>
            </w:r>
            <w:r>
              <w:rPr>
                <w:rFonts w:hint="eastAsia" w:ascii="仿宋_GB2312" w:hAnsi="仿宋_GB2312" w:eastAsia="仿宋_GB2312" w:cs="仿宋_GB2312"/>
                <w:b/>
                <w:bCs/>
                <w:color w:val="000000"/>
                <w:kern w:val="0"/>
                <w:sz w:val="24"/>
                <w:szCs w:val="24"/>
                <w:lang w:val="en-US" w:eastAsia="zh-CN"/>
              </w:rPr>
              <w:t xml:space="preserve"> 《</w:t>
            </w:r>
            <w:r>
              <w:rPr>
                <w:rFonts w:hint="eastAsia" w:ascii="仿宋_GB2312" w:hAnsi="仿宋_GB2312" w:eastAsia="仿宋_GB2312" w:cs="仿宋_GB2312"/>
                <w:b/>
                <w:bCs/>
                <w:color w:val="000000"/>
                <w:kern w:val="0"/>
                <w:sz w:val="24"/>
                <w:szCs w:val="24"/>
              </w:rPr>
              <w:t>再生资源回收管理办法</w:t>
            </w:r>
            <w:r>
              <w:rPr>
                <w:rFonts w:hint="eastAsia" w:ascii="仿宋_GB2312" w:hAnsi="仿宋_GB2312" w:eastAsia="仿宋_GB2312" w:cs="仿宋_GB2312"/>
                <w:b/>
                <w:bCs/>
                <w:color w:val="000000"/>
                <w:kern w:val="0"/>
                <w:sz w:val="24"/>
                <w:szCs w:val="24"/>
                <w:lang w:eastAsia="zh-CN"/>
              </w:rPr>
              <w:t>》（</w:t>
            </w:r>
            <w:r>
              <w:rPr>
                <w:rFonts w:hint="eastAsia" w:ascii="仿宋_GB2312" w:hAnsi="仿宋_GB2312" w:eastAsia="仿宋_GB2312" w:cs="仿宋_GB2312"/>
                <w:b/>
                <w:bCs/>
                <w:color w:val="000000"/>
                <w:kern w:val="0"/>
                <w:sz w:val="24"/>
                <w:szCs w:val="24"/>
                <w:lang w:val="en-US" w:eastAsia="zh-CN"/>
              </w:rPr>
              <w:t>2007年商务部令第8号）</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color w:val="404040"/>
                <w:kern w:val="0"/>
                <w:sz w:val="24"/>
                <w:szCs w:val="24"/>
              </w:rPr>
              <w:t xml:space="preserve">第七条从事再生资源回收经营活动，应当在取得营业执照后30日内，按属地管理原则，向登记注册地工商行政管理部门的同级商务主管部门或者其授权机构备案。 备案事项发生变更时，再生资源回收经营者应当自变更之日起30日内（属于工商登记事项的自工商登记变更之日起30日内）向商务主管部门办理变更手续。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lang w:val="en-US" w:eastAsia="zh-CN"/>
              </w:rPr>
              <w:t xml:space="preserve">  </w:t>
            </w:r>
            <w:r>
              <w:rPr>
                <w:rFonts w:hint="eastAsia" w:ascii="仿宋_GB2312" w:hAnsi="仿宋_GB2312" w:eastAsia="仿宋_GB2312" w:cs="仿宋_GB2312"/>
                <w:color w:val="404040"/>
                <w:kern w:val="0"/>
                <w:sz w:val="24"/>
                <w:szCs w:val="24"/>
              </w:rPr>
              <w:t xml:space="preserve">第二十一条 违反本办法第七条规定，由商务主管部门给予警告，责令其限期改正；逾期拒不改正的，可视情节轻重，对再生资源回收经营者处500元以上2000元以下罚款，并可向社会公告。 </w:t>
            </w:r>
            <w:r>
              <w:rPr>
                <w:rFonts w:hint="eastAsia" w:ascii="仿宋_GB2312" w:hAnsi="仿宋_GB2312" w:eastAsia="仿宋_GB2312" w:cs="仿宋_GB2312"/>
                <w:color w:val="404040"/>
                <w:kern w:val="0"/>
                <w:sz w:val="24"/>
                <w:szCs w:val="24"/>
              </w:rPr>
              <w:br/>
            </w:r>
          </w:p>
          <w:p>
            <w:pPr>
              <w:widowControl/>
              <w:numPr>
                <w:numId w:val="0"/>
              </w:numPr>
              <w:spacing w:line="36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1.立案责任：通过举报、巡查（或者下级</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部门上报及其他机关移送的违法案件等），发现</w:t>
            </w:r>
            <w:r>
              <w:rPr>
                <w:rFonts w:hint="eastAsia" w:ascii="仿宋_GB2312" w:hAnsi="仿宋_GB2312" w:eastAsia="仿宋_GB2312" w:cs="仿宋_GB2312"/>
                <w:kern w:val="0"/>
                <w:sz w:val="24"/>
                <w:lang w:eastAsia="zh-CN"/>
              </w:rPr>
              <w:t>再生资源回收经营者不按规定备案、不办理变更手续。</w:t>
            </w:r>
            <w:r>
              <w:rPr>
                <w:rFonts w:hint="eastAsia" w:ascii="仿宋_GB2312" w:hAnsi="仿宋_GB2312" w:eastAsia="仿宋_GB2312" w:cs="仿宋_GB2312"/>
                <w:kern w:val="0"/>
                <w:sz w:val="24"/>
              </w:rPr>
              <w:t>违法行为，予以审查，决定是否立案。</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2.调查取证责任：</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 xml:space="preserve">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4.告知责任：作出行政处罚决定前，应制作《行政处罚告知书》送达当事人，告知违法事实及其享有的陈述、申辩等权利。符合听证规定的，制作并送达《行政处罚听证告知书》。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5.决定责任：作出处罚决定，制作行政处罚决定书，载明行政处罚告知、当事人陈述申辩或者听证情况等内容。</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 xml:space="preserve">6.送达责任：行政处罚决定书应当在宣告后当场交付当事人；当事人不在场的，行政机关应当在七日内依照民事诉讼法的有关规定，将行政处罚决定书送达当事人。 </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rPr>
              <w:t>7.执行责任：依照生效的行政处罚决定，自觉履行或强制执行。</w:t>
            </w:r>
          </w:p>
          <w:p>
            <w:pPr>
              <w:widowControl/>
              <w:spacing w:line="27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8</w:t>
            </w:r>
            <w:r>
              <w:rPr>
                <w:rFonts w:hint="eastAsia" w:ascii="仿宋_GB2312" w:hAnsi="仿宋_GB2312" w:eastAsia="仿宋_GB2312" w:cs="仿宋_GB2312"/>
                <w:kern w:val="0"/>
                <w:sz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lang w:eastAsia="zh-CN"/>
              </w:rPr>
              <w:t>商务执法</w:t>
            </w:r>
            <w:r>
              <w:rPr>
                <w:rFonts w:hint="eastAsia" w:ascii="仿宋_GB2312" w:hAnsi="仿宋_GB2312" w:eastAsia="仿宋_GB2312" w:cs="仿宋_GB2312"/>
                <w:kern w:val="0"/>
                <w:sz w:val="24"/>
              </w:rPr>
              <w:t>行政处罚办法》第二十六条  审理结束后，</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主管部门根据不同情况，分别作出下列决定</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主</w:t>
            </w:r>
            <w:r>
              <w:rPr>
                <w:rFonts w:hint="eastAsia" w:ascii="仿宋_GB2312" w:hAnsi="仿宋_GB2312" w:eastAsia="仿宋_GB2312" w:cs="仿宋_GB2312"/>
                <w:kern w:val="0"/>
                <w:sz w:val="24"/>
                <w:lang w:eastAsia="zh-CN"/>
              </w:rPr>
              <w:t>管</w:t>
            </w:r>
            <w:r>
              <w:rPr>
                <w:rFonts w:hint="eastAsia" w:ascii="仿宋_GB2312" w:hAnsi="仿宋_GB2312" w:eastAsia="仿宋_GB2312" w:cs="仿宋_GB2312"/>
                <w:kern w:val="0"/>
                <w:sz w:val="24"/>
              </w:rPr>
              <w:t>部门应当依法制作《行政处罚决定书》，并按照法律规定的方式，送达当事人。</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rPr>
              <w:br/>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.《行政处罚法》（2009年8月27日修订）第四十四条  行政处罚决定依法作出后， 县级以上人民政府</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行政主管部门对违反</w:t>
            </w:r>
            <w:r>
              <w:rPr>
                <w:rFonts w:hint="eastAsia" w:ascii="仿宋_GB2312" w:hAnsi="仿宋_GB2312" w:eastAsia="仿宋_GB2312" w:cs="仿宋_GB2312"/>
                <w:kern w:val="0"/>
                <w:sz w:val="24"/>
                <w:lang w:eastAsia="zh-CN"/>
              </w:rPr>
              <w:t>《再生资源回收管理办法》行为的个人及单位</w:t>
            </w:r>
            <w:r>
              <w:rPr>
                <w:rFonts w:hint="eastAsia" w:ascii="仿宋_GB2312" w:hAnsi="仿宋_GB2312" w:eastAsia="仿宋_GB2312" w:cs="仿宋_GB2312"/>
                <w:kern w:val="0"/>
                <w:sz w:val="24"/>
              </w:rPr>
              <w:t>进行监督检查</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行政主管部门在监督检查中应当履行下列职责：（一）对</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管理法律法规的执行情况进行监督检查；（二）查处</w:t>
            </w:r>
            <w:r>
              <w:rPr>
                <w:rFonts w:hint="eastAsia" w:ascii="仿宋_GB2312" w:hAnsi="仿宋_GB2312" w:eastAsia="仿宋_GB2312" w:cs="仿宋_GB2312"/>
                <w:kern w:val="0"/>
                <w:sz w:val="24"/>
                <w:lang w:eastAsia="zh-CN"/>
              </w:rPr>
              <w:t>商务</w:t>
            </w:r>
            <w:r>
              <w:rPr>
                <w:rFonts w:hint="eastAsia" w:ascii="仿宋_GB2312" w:hAnsi="仿宋_GB2312" w:eastAsia="仿宋_GB2312" w:cs="仿宋_GB2312"/>
                <w:kern w:val="0"/>
                <w:sz w:val="24"/>
              </w:rPr>
              <w:t>违法案件；（三）对属于政府有关部门、司法机关查处的</w:t>
            </w:r>
            <w:r>
              <w:rPr>
                <w:rFonts w:hint="eastAsia" w:ascii="仿宋_GB2312" w:hAnsi="仿宋_GB2312" w:eastAsia="仿宋_GB2312" w:cs="仿宋_GB2312"/>
                <w:kern w:val="0"/>
                <w:sz w:val="24"/>
                <w:lang w:eastAsia="zh-CN"/>
              </w:rPr>
              <w:t>商务执法类</w:t>
            </w:r>
            <w:r>
              <w:rPr>
                <w:rFonts w:hint="eastAsia" w:ascii="仿宋_GB2312" w:hAnsi="仿宋_GB2312" w:eastAsia="仿宋_GB2312" w:cs="仿宋_GB2312"/>
                <w:kern w:val="0"/>
                <w:sz w:val="24"/>
              </w:rPr>
              <w:t>违法案件，依照有关规定移送相关资料，配合作好查处工作;（四）法律法规规定的其他职责。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spacing w:line="432" w:lineRule="auto"/>
              <w:jc w:val="left"/>
              <w:outlineLvl w:val="3"/>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kern w:val="0"/>
                <w:sz w:val="24"/>
              </w:rPr>
              <w:t>【法规】</w:t>
            </w:r>
            <w:r>
              <w:rPr>
                <w:rFonts w:hint="eastAsia" w:ascii="仿宋_GB2312" w:hAnsi="仿宋_GB2312" w:eastAsia="仿宋_GB2312" w:cs="仿宋_GB2312"/>
                <w:b w:val="0"/>
                <w:bCs w:val="0"/>
                <w:kern w:val="0"/>
                <w:sz w:val="24"/>
                <w:szCs w:val="24"/>
                <w:lang w:val="en-US" w:eastAsia="zh-CN"/>
              </w:rPr>
              <w:t>根据</w:t>
            </w:r>
            <w:r>
              <w:rPr>
                <w:rFonts w:hint="eastAsia" w:ascii="仿宋_GB2312" w:hAnsi="仿宋_GB2312" w:eastAsia="仿宋_GB2312" w:cs="仿宋_GB2312"/>
                <w:color w:val="404040"/>
                <w:kern w:val="0"/>
                <w:sz w:val="24"/>
                <w:szCs w:val="24"/>
              </w:rPr>
              <w:t>2007年5月1日起施行。</w:t>
            </w:r>
            <w:r>
              <w:rPr>
                <w:rFonts w:hint="eastAsia" w:ascii="仿宋_GB2312" w:hAnsi="仿宋_GB2312" w:eastAsia="仿宋_GB2312" w:cs="仿宋_GB2312"/>
                <w:b w:val="0"/>
                <w:bCs w:val="0"/>
                <w:kern w:val="0"/>
                <w:sz w:val="24"/>
                <w:szCs w:val="24"/>
                <w:lang w:val="en-US" w:eastAsia="zh-CN"/>
              </w:rPr>
              <w:t>《</w:t>
            </w:r>
            <w:r>
              <w:rPr>
                <w:rFonts w:hint="eastAsia" w:ascii="仿宋_GB2312" w:hAnsi="仿宋_GB2312" w:eastAsia="仿宋_GB2312" w:cs="仿宋_GB2312"/>
                <w:b w:val="0"/>
                <w:bCs w:val="0"/>
                <w:color w:val="000000"/>
                <w:kern w:val="0"/>
                <w:sz w:val="24"/>
                <w:szCs w:val="24"/>
              </w:rPr>
              <w:t>再生资源回收管理办法</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bCs/>
                <w:color w:val="000000"/>
                <w:kern w:val="0"/>
                <w:sz w:val="24"/>
                <w:szCs w:val="24"/>
                <w:lang w:eastAsia="zh-CN"/>
              </w:rPr>
              <w:t>（</w:t>
            </w:r>
            <w:r>
              <w:rPr>
                <w:rFonts w:hint="eastAsia" w:ascii="仿宋_GB2312" w:hAnsi="仿宋_GB2312" w:eastAsia="仿宋_GB2312" w:cs="仿宋_GB2312"/>
                <w:b/>
                <w:bCs/>
                <w:color w:val="000000"/>
                <w:kern w:val="0"/>
                <w:sz w:val="24"/>
                <w:szCs w:val="24"/>
                <w:lang w:val="en-US" w:eastAsia="zh-CN"/>
              </w:rPr>
              <w:t>2007年商务部令第8号）</w:t>
            </w:r>
          </w:p>
          <w:p>
            <w:pPr>
              <w:widowControl/>
              <w:spacing w:after="225" w:line="408" w:lineRule="auto"/>
              <w:jc w:val="left"/>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bCs/>
                <w:color w:val="404040"/>
                <w:kern w:val="0"/>
                <w:sz w:val="24"/>
                <w:szCs w:val="24"/>
              </w:rPr>
              <w:t xml:space="preserve">第三章 </w:t>
            </w:r>
            <w:r>
              <w:rPr>
                <w:rFonts w:hint="eastAsia" w:ascii="仿宋_GB2312" w:hAnsi="仿宋_GB2312" w:eastAsia="仿宋_GB2312" w:cs="仿宋_GB2312"/>
                <w:color w:val="404040"/>
                <w:kern w:val="0"/>
                <w:sz w:val="24"/>
                <w:szCs w:val="24"/>
              </w:rPr>
              <w:t>第十五条 商务主管部门是再生资源回收的行业主管部门，负责制定和实施再生资源回收产业政策、回收标准和回收</w:t>
            </w:r>
            <w:r>
              <w:rPr>
                <w:rFonts w:hint="eastAsia" w:ascii="仿宋_GB2312" w:hAnsi="仿宋_GB2312" w:eastAsia="仿宋_GB2312" w:cs="仿宋_GB2312"/>
                <w:color w:val="404040"/>
                <w:kern w:val="0"/>
                <w:sz w:val="24"/>
                <w:szCs w:val="24"/>
                <w:lang w:eastAsia="zh-CN"/>
              </w:rPr>
              <w:t>行</w:t>
            </w:r>
            <w:r>
              <w:rPr>
                <w:rFonts w:hint="eastAsia" w:ascii="仿宋_GB2312" w:hAnsi="仿宋_GB2312" w:eastAsia="仿宋_GB2312" w:cs="仿宋_GB2312"/>
                <w:color w:val="404040"/>
                <w:kern w:val="0"/>
                <w:sz w:val="24"/>
                <w:szCs w:val="24"/>
              </w:rPr>
              <w:t xml:space="preserve">业发展规划。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rPr>
              <w:t xml:space="preserve">第十六条 商务部负责制定和实施全国范围内再生资源回收的产业政策、回收标准和回收行业发展规划。县级以上商务主管部门负责制定和实施本行政区域内具体的行业发展规划和其他具体措施。县级以上商务主管部门应当设置负责管理再生资源回收行业的机构，并配备相应人员。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rPr>
              <w:t xml:space="preserve">第十七条 县级以上城市商务主管部门应当会同发展改革（经贸）、公安、工商、环保、建设、城乡规划等行政管理部门，按照统筹规划、合理布局的原则，根据本地经济发展水平、人口密度、环境和资源等具体情况，制定再生资源回收网点规划。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rPr>
              <w:t xml:space="preserve">　　再生资源回收网点包括社区回收、中转、集散、加工处理等回收过程中再生资源停留的各类场所。 </w:t>
            </w:r>
            <w:r>
              <w:rPr>
                <w:rFonts w:hint="eastAsia" w:ascii="仿宋_GB2312" w:hAnsi="仿宋_GB2312" w:eastAsia="仿宋_GB2312" w:cs="仿宋_GB2312"/>
                <w:color w:val="404040"/>
                <w:kern w:val="0"/>
                <w:sz w:val="24"/>
                <w:szCs w:val="24"/>
              </w:rPr>
              <w:br/>
            </w:r>
            <w:r>
              <w:rPr>
                <w:rFonts w:hint="eastAsia" w:ascii="仿宋_GB2312" w:hAnsi="仿宋_GB2312" w:eastAsia="仿宋_GB2312" w:cs="仿宋_GB2312"/>
                <w:color w:val="404040"/>
                <w:kern w:val="0"/>
                <w:sz w:val="24"/>
                <w:szCs w:val="24"/>
              </w:rPr>
              <w:br/>
            </w:r>
          </w:p>
          <w:p>
            <w:pPr>
              <w:widowControl/>
              <w:spacing w:line="27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widowControl/>
              <w:spacing w:line="27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widowControl/>
              <w:spacing w:line="270" w:lineRule="exact"/>
              <w:jc w:val="left"/>
              <w:rPr>
                <w:rFonts w:hint="eastAsia" w:ascii="仿宋_GB2312" w:hAnsi="仿宋_GB2312" w:eastAsia="仿宋_GB2312" w:cs="仿宋_GB2312"/>
                <w:kern w:val="0"/>
                <w:sz w:val="24"/>
                <w:szCs w:val="24"/>
                <w:lang w:val="en-US" w:eastAsia="zh-CN"/>
              </w:rPr>
            </w:pPr>
          </w:p>
          <w:p>
            <w:pPr>
              <w:widowControl/>
              <w:spacing w:line="270" w:lineRule="exact"/>
              <w:jc w:val="left"/>
              <w:rPr>
                <w:rFonts w:hint="eastAsia" w:ascii="仿宋_GB2312" w:hAnsi="仿宋_GB2312" w:eastAsia="仿宋_GB2312" w:cs="仿宋_GB2312"/>
                <w:kern w:val="0"/>
                <w:sz w:val="24"/>
                <w:szCs w:val="24"/>
                <w:lang w:val="en-US" w:eastAsia="zh-CN"/>
              </w:rPr>
            </w:pPr>
          </w:p>
          <w:p>
            <w:pPr>
              <w:widowControl/>
              <w:spacing w:line="27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eastAsia="仿宋_GB2312"/>
                <w:kern w:val="0"/>
                <w:sz w:val="24"/>
              </w:rPr>
            </w:pPr>
            <w:r>
              <w:rPr>
                <w:rFonts w:eastAsia="仿宋_GB2312"/>
                <w:kern w:val="0"/>
                <w:sz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kern w:val="0"/>
                <w:sz w:val="24"/>
              </w:rPr>
            </w:pPr>
            <w:r>
              <w:rPr>
                <w:rFonts w:hAnsi="宋体"/>
                <w:kern w:val="0"/>
                <w:sz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FE5042E"/>
    <w:rsid w:val="006E1CD0"/>
    <w:rsid w:val="070B5D39"/>
    <w:rsid w:val="1184439B"/>
    <w:rsid w:val="16390E03"/>
    <w:rsid w:val="19FE0DC3"/>
    <w:rsid w:val="30252F0B"/>
    <w:rsid w:val="41630766"/>
    <w:rsid w:val="51B75C27"/>
    <w:rsid w:val="57C0694E"/>
    <w:rsid w:val="62325E38"/>
    <w:rsid w:val="69A351C8"/>
    <w:rsid w:val="6FE5042E"/>
    <w:rsid w:val="7BCB413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2016-01-28T02:44:00Z</dcterms:created>
  <dc:creator>Administrator</dc:creator>
  <cp:lastModifiedBy>Administrator</cp:lastModifiedBy>
  <cp:lastPrinted>2016-01-28T04:06:00Z</cp:lastPrinted>
  <dcterms:modified xsi:type="dcterms:W3CDTF">2016-02-16T00:39:22Z</dcterms:modified>
  <dc:title>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