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7C58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黄石市商务局202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年政府信息公开年度报告</w:t>
      </w:r>
    </w:p>
    <w:p w14:paraId="02AF4E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本年度报告依据《中华人民共和国政府信息公开条例》（以下简称《条例》）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本报告全文包括总体情况、主动公开政府信息情况、依申请公开政府信息情况、政府信息公开复议和诉讼情况、存在的主要问题及改进情况等。报告数据统计期限从202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年1月1日到12月31日止。</w:t>
      </w:r>
    </w:p>
    <w:p w14:paraId="5EDFD9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39A28D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1、信息主动公开、依申请公开情况。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以习近平新时代中国特色社会主义思想为指导，深入贯彻党的二十大、二十届二中、二十届三中全会精神，认真落实上级关于政务公开工作的决策部署。严格按照“以公开为原则，不公开为例外”的要求，及时公开相关政府工作信息，积极发布日常工作动态和工作文件，改进工作作风,方便群众办事和监督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年度，局官方网站公开各类政务信息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条，其中工作动态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条，通知公告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条，财政信息公开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条，政府采购信息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条，政务信息公开年报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条，政策法规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法治建设72条，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条，“双公示”数据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货比三家数据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各类行政执法类信息均在“国家企业信用信息公示系统”和局网站实行“双公示”。同时，在局官方微信公众平台“商务黄石”发布信息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条，商务工作信息化水平稳步提升。202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年，我局收到申请公开政府信息要求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 w14:paraId="7C962F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2、平台建设情况。我局信息公开平台包括局官方网站和官方微信公众号“商务黄石”。局官网严格按照全市网站集约化工作要求，对网站栏目进行梳理，优化栏目设置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2024年，我局未开设新的专题专栏，现维护专栏数量为13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在门户网站和公众号平台开放局长信箱板块，按规定设立政务服务模块，充分发挥电子政务平台作用，方便群众办事，扩大对外宣传。</w:t>
      </w:r>
    </w:p>
    <w:p w14:paraId="64AF09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3、制度建设情况。为进一步完善政务公开制度，我局对照《中华人民共和国政府信息公开条例》，制定、发布了《黄石市商务局202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指南》《黄石市商务局政务公开工作方案》，努力构建预防为主、防治结合的信息安全管理与应急处理机制，充分做好紧急情况下局门户网站、官方微信公众号等相关信息公开平台运作管理的应急准备。</w:t>
      </w:r>
    </w:p>
    <w:p w14:paraId="669AA2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4、监督保障情况。202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为加强对政务信息公开及数据安全管理的组织领导，及时调整政府信息公开工作专班，明确信息公开工作由主要领导亲自抓，分管领导具体抓，同时进一步完善由局办公室牵头，各科室及二级单位各负其责、分头落实的工作机制。一年来，通过全局上下共同努力、全力推进，我局信息公开工作任务完成情况良好。</w:t>
      </w:r>
    </w:p>
    <w:p w14:paraId="585D7C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二、行政机关主动公开政府信息情况</w:t>
      </w:r>
    </w:p>
    <w:p w14:paraId="445798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年，我局立足我市商务工作重点和群众关注的热点、焦点，定期发布“双公示”数据，及时发布行业动态和行业监管进展情况，为群众了解我市商务工作提供了良好平台。</w:t>
      </w:r>
    </w:p>
    <w:p w14:paraId="2D66BF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036"/>
        <w:gridCol w:w="2036"/>
        <w:gridCol w:w="2036"/>
        <w:gridCol w:w="2037"/>
      </w:tblGrid>
      <w:tr w14:paraId="599B3D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26E6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37053F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6B1D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99F0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26C6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1917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2FF1CD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76D3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BCCB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5D79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2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3B19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 w:rightChars="0"/>
              <w:jc w:val="left"/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cs="Calibri"/>
                <w:color w:val="333333"/>
                <w:kern w:val="2"/>
                <w:sz w:val="21"/>
                <w:szCs w:val="21"/>
                <w:lang w:val="en" w:eastAsia="zh-CN" w:bidi="ar"/>
              </w:rPr>
              <w:t>0</w:t>
            </w:r>
          </w:p>
        </w:tc>
      </w:tr>
      <w:tr w14:paraId="494E93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0AE6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9A48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 w:eastAsia="zh-CN" w:bidi="ar"/>
              </w:rPr>
              <w:t>1</w:t>
            </w:r>
          </w:p>
        </w:tc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8FAB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 w:eastAsia="zh-CN" w:bidi="ar"/>
              </w:rPr>
              <w:t>7</w:t>
            </w:r>
          </w:p>
        </w:tc>
        <w:tc>
          <w:tcPr>
            <w:tcW w:w="2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3D0F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cs="Calibri"/>
                <w:color w:val="333333"/>
                <w:kern w:val="2"/>
                <w:sz w:val="21"/>
                <w:szCs w:val="21"/>
                <w:lang w:val="en" w:eastAsia="zh-CN" w:bidi="ar"/>
              </w:rPr>
              <w:t>6</w:t>
            </w:r>
          </w:p>
        </w:tc>
      </w:tr>
      <w:tr w14:paraId="032CF1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EB9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732F21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0D75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1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C39F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5BC2F3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2AF7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1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297C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</w:tr>
      <w:tr w14:paraId="4ABDE7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95A2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0319A9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9B7C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1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8020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A77AD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7191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1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18D2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</w:tr>
      <w:tr w14:paraId="5B5CB1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13A3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1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EBC1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</w:tr>
      <w:tr w14:paraId="0FFC21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14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E8A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2C9997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6863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1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AAFF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A3976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949F7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1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E0B089A">
            <w:pPr>
              <w:jc w:val="left"/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"/>
              </w:rPr>
              <w:t>0</w:t>
            </w:r>
          </w:p>
        </w:tc>
      </w:tr>
    </w:tbl>
    <w:p w14:paraId="16CA8D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61E93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三、行政机关收到和处理政府信息公开申请情况</w:t>
      </w:r>
    </w:p>
    <w:p w14:paraId="7712F9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我局未收到公开信息申请。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12"/>
        <w:gridCol w:w="975"/>
        <w:gridCol w:w="995"/>
        <w:gridCol w:w="782"/>
        <w:gridCol w:w="782"/>
        <w:gridCol w:w="782"/>
        <w:gridCol w:w="782"/>
        <w:gridCol w:w="782"/>
        <w:gridCol w:w="782"/>
        <w:gridCol w:w="782"/>
      </w:tblGrid>
      <w:tr w14:paraId="685A5A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561A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547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1E61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申请人情况</w:t>
            </w:r>
          </w:p>
        </w:tc>
      </w:tr>
      <w:tr w14:paraId="544FFA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11AAC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F3E1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自然人</w:t>
            </w:r>
          </w:p>
        </w:tc>
        <w:tc>
          <w:tcPr>
            <w:tcW w:w="39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5497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法人或其他组织</w:t>
            </w:r>
          </w:p>
        </w:tc>
        <w:tc>
          <w:tcPr>
            <w:tcW w:w="7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95FB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总计</w:t>
            </w:r>
          </w:p>
        </w:tc>
      </w:tr>
      <w:tr w14:paraId="1FDA18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50F13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D0CEFE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F3E2D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 w:firstLine="480" w:firstLineChars="20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商业企业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4229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科研机构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820A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社会公益组织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0C84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法律</w:t>
            </w:r>
          </w:p>
          <w:p w14:paraId="39B67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服务</w:t>
            </w:r>
          </w:p>
          <w:p w14:paraId="0EB93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机构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8D10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</w:pPr>
            <w:r>
              <w:t>其他</w:t>
            </w:r>
          </w:p>
        </w:tc>
        <w:tc>
          <w:tcPr>
            <w:tcW w:w="7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6AC12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039E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23B5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一、本年新收政府信息公开申请数量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D1A6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A9AC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DDF6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89D1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E252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1399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94CB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2C9D3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9181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二、上年结转政府信息公开申请数量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8A0C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5C27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BE7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FFB2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5284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E489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BC39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226B4B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6D72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三、本年度办理结果</w:t>
            </w:r>
          </w:p>
        </w:tc>
        <w:tc>
          <w:tcPr>
            <w:tcW w:w="1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72B3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（一）予以公开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88D0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9BCE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896D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AAE9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9778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F8D8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86C7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2B474A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BB64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F6D1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（二）部分公开（区分处理的，只计这一情形，不计其他情形）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9EAE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7B19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9BA5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EFC3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FBE2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2B42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6696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27AB21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B6516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0DDE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（三）不予公开</w:t>
            </w: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43550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1.属于国家秘密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1AD3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4FCB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ECF9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3904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BFB8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6F899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3EE1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69635B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5E9D3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3F383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F645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2.其他法律行政法规禁止公开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490F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D86C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353F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8DC2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FFB5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04AC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30CF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044E52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BA037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4C3AA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D1B6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3.危及“三安全一稳定”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E3B7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A0F4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D429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DB86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8FF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ED08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4B92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2B3D3A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5AAD4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EE4B9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C3DE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4.保护第三方合法权益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E5E5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EC05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B00A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53F8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5F7C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5187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9FC5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638BC8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88962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08A75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FA1D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5.属于三类内部事务信息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CF75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2350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DAE0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8D1D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853D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E378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240E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201B91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A2BC5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73D7F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EE7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6.属于四类过程性信息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4E6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F144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1978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1E4D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9100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D984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F2A3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7AA51B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7F5FC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07D0A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62DB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7.属于行政执法案卷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BB78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F223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C644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C59E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C19E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8779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C816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0474A6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4FD53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46DC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7889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8.属于行政查询事项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C059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94F2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0915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1B69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1B2F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4B1E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DF6B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0282D9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151C3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E23E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（四）无法提供</w:t>
            </w: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AE78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1.本机关不掌握相关政府信息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4951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2505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3663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3691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F688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F0BA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EDCC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315964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2995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1D67D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0FE2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2.没有现成信息需要另行制作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691F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17E2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FD84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5EBF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071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2E2B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0D74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0AB948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096F7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F45FE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398A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3.补正后申请内容仍不明确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3E1D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DD5B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1013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45A9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F961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D65B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C84E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2C8EDC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72333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47A0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（五）不予处理</w:t>
            </w: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6807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1.信访举报投诉类申请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B1DB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EAAF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8BAA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E00E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020E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E517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2AAF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51A30C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70C7A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B7FFA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752C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2.重复申请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741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99AE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0269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4334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A3C5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F58E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BFF0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1B15B5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43297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18BB2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C40F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3.要求提供公开出版物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1CDC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47B4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C54F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2E13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0FC0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9DED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F741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50F2F9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3A256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023DD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019D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4.无正当理由大量反复申请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7958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9289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EDE0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1D37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29AD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6099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FEB7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4F6BC9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54CC7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5C708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DDC9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5.要求行政机关确认或重新出具已获取信息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B399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AC58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0D92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75B9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B052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E09D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CCB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211942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8CC7F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8F52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（六）其他处理</w:t>
            </w: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A56A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1.申请人无正当理由逾期不补正、行政机关不再处理其政府信息公开申请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666C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874D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46F5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D1D7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D2E8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D697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2C58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3D2C93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DC644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4CA30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FD93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5FC3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51C6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0DA3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DB66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4938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92CB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2AD7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26B3B00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99CE5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276B6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0315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</w:pPr>
            <w:r>
              <w:t>3.其他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037E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316F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F5EC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C2B9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6240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2CDB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38A1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0CCF56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1E034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56E9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（七）总计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EFE1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5EA4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2E05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263B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EC98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1BD4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FA79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  <w:tr w14:paraId="632299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9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B608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四、结转下年度继续办理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CBA3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3DB6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8EAE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EAA0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C20F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A2B6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BD76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t>0</w:t>
            </w:r>
          </w:p>
        </w:tc>
      </w:tr>
    </w:tbl>
    <w:p w14:paraId="35298A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E9276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因政府信息公开工作被申请行政复议、提起行政诉讼情况</w:t>
      </w:r>
    </w:p>
    <w:p w14:paraId="39A755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年度，我局未发生针对有关政府信息公开事务的行政复议、行政诉讼案件。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3"/>
        <w:gridCol w:w="563"/>
        <w:gridCol w:w="563"/>
        <w:gridCol w:w="563"/>
        <w:gridCol w:w="622"/>
        <w:gridCol w:w="506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14:paraId="698E6B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2CEC3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</w:pPr>
            <w:r>
              <w:t>行政复议</w:t>
            </w:r>
          </w:p>
        </w:tc>
        <w:tc>
          <w:tcPr>
            <w:tcW w:w="564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718F8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auto"/>
            </w:pPr>
            <w:r>
              <w:t>行政诉讼</w:t>
            </w:r>
          </w:p>
        </w:tc>
      </w:tr>
      <w:tr w14:paraId="3E236E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6C703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结果维持</w:t>
            </w:r>
          </w:p>
        </w:tc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6AE02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结果纠正</w:t>
            </w:r>
          </w:p>
        </w:tc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714D4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其他结果</w:t>
            </w:r>
          </w:p>
        </w:tc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CB340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尚未审结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94A74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总计</w:t>
            </w:r>
          </w:p>
        </w:tc>
        <w:tc>
          <w:tcPr>
            <w:tcW w:w="27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A8CC9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</w:pPr>
            <w:r>
              <w:t>未经复议直接起诉</w:t>
            </w:r>
          </w:p>
        </w:tc>
        <w:tc>
          <w:tcPr>
            <w:tcW w:w="28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7EAAC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</w:pPr>
            <w:r>
              <w:t>复议后起诉</w:t>
            </w:r>
          </w:p>
        </w:tc>
      </w:tr>
      <w:tr w14:paraId="045993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15B2B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E877D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BB8F4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58D13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3E83C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E1CD9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结果维持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1C8C6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结果纠正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02F18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其他结果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05F71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尚未审结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87FB9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总计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ABD02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结果维持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7EC9B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结果纠正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A2519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其他结果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9A4CD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尚未审结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2A54A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</w:pPr>
            <w:r>
              <w:t>总计</w:t>
            </w:r>
          </w:p>
        </w:tc>
      </w:tr>
      <w:tr w14:paraId="2A8698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1ECB75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74CF68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44B7BC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103DC1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1E5A6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6A6B5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09997E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4FA561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54DC37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623EC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3FD79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6524E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180788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7D1C8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 w14:paraId="097EE0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B0C38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698F4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  <w:bookmarkStart w:id="0" w:name="_GoBack"/>
      <w:bookmarkEnd w:id="0"/>
    </w:p>
    <w:p w14:paraId="461153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年，我局政务公开工作虽然取得了一定成效，但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存在一些问题和不足。如政务信息更新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速度</w:t>
      </w:r>
      <w:r>
        <w:rPr>
          <w:rFonts w:hint="eastAsia" w:ascii="仿宋_GB2312" w:hAnsi="仿宋_GB2312" w:eastAsia="仿宋_GB2312" w:cs="仿宋_GB2312"/>
          <w:sz w:val="32"/>
          <w:szCs w:val="32"/>
        </w:rPr>
        <w:t>较慢，信息内容较少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基础性工作仍需加强；规范性文件公开不够及时，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还有待进一步完善；政府信息公开与商务高质量发展的融合度仍要持续加强等。</w:t>
      </w:r>
    </w:p>
    <w:p w14:paraId="5F6AEE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我局将正视问题差距，按照市委市政府的相关工作要求，将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政务信息公开工作做好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几个方面：一是持续完善政府信息公开工作机制，加强平台建设。发挥好电子政务平台作用，保障交流渠道畅通。二是进一步规范政府信息公开内容，提升公开质量。固化、细化政府信息公开内容审查、登记等工作制度，规范公开内容，提高公开质量。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加强政务信息管理，落实好专人责任制度，不断提升工作水平，做到政府信息及早、及时公开，确保政府网站高效运行。</w:t>
      </w:r>
    </w:p>
    <w:p w14:paraId="22F284E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黄石市商务局</w:t>
      </w:r>
    </w:p>
    <w:p w14:paraId="44A2AD4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6BA1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D88B4"/>
    <w:multiLevelType w:val="singleLevel"/>
    <w:tmpl w:val="D60D88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GZjY2FmZTA5ZjdlNDNlMzE2ODljZWU5ZGYyMjUifQ=="/>
  </w:docVars>
  <w:rsids>
    <w:rsidRoot w:val="00000000"/>
    <w:rsid w:val="04B16BBF"/>
    <w:rsid w:val="053E7246"/>
    <w:rsid w:val="0585400E"/>
    <w:rsid w:val="07203EA3"/>
    <w:rsid w:val="0C5D60B6"/>
    <w:rsid w:val="122E0441"/>
    <w:rsid w:val="15886742"/>
    <w:rsid w:val="22034051"/>
    <w:rsid w:val="22A31EF1"/>
    <w:rsid w:val="2C1125C1"/>
    <w:rsid w:val="2F9A159A"/>
    <w:rsid w:val="30C04DF8"/>
    <w:rsid w:val="31F5551E"/>
    <w:rsid w:val="35603352"/>
    <w:rsid w:val="35E80198"/>
    <w:rsid w:val="365C64C8"/>
    <w:rsid w:val="3AF92B9E"/>
    <w:rsid w:val="3BFA0A04"/>
    <w:rsid w:val="3C3B0C4E"/>
    <w:rsid w:val="438356FB"/>
    <w:rsid w:val="489467BF"/>
    <w:rsid w:val="48B90820"/>
    <w:rsid w:val="4FA964E9"/>
    <w:rsid w:val="519A146E"/>
    <w:rsid w:val="541250CE"/>
    <w:rsid w:val="555519A9"/>
    <w:rsid w:val="56772E9D"/>
    <w:rsid w:val="58443253"/>
    <w:rsid w:val="5D6674A3"/>
    <w:rsid w:val="5E565442"/>
    <w:rsid w:val="5EC41AF8"/>
    <w:rsid w:val="624520A2"/>
    <w:rsid w:val="646F6157"/>
    <w:rsid w:val="64EF7960"/>
    <w:rsid w:val="673B3A73"/>
    <w:rsid w:val="68E4522F"/>
    <w:rsid w:val="691C0CB0"/>
    <w:rsid w:val="6B671BCE"/>
    <w:rsid w:val="6CB24EA6"/>
    <w:rsid w:val="6F265009"/>
    <w:rsid w:val="6F2F28B0"/>
    <w:rsid w:val="73AF381F"/>
    <w:rsid w:val="7CCA29F2"/>
    <w:rsid w:val="7CF04629"/>
    <w:rsid w:val="7F5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1959</Words>
  <Characters>2025</Characters>
  <Lines>0</Lines>
  <Paragraphs>0</Paragraphs>
  <TotalTime>0</TotalTime>
  <ScaleCrop>false</ScaleCrop>
  <LinksUpToDate>false</LinksUpToDate>
  <CharactersWithSpaces>2038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2024-01-19T06:07:00Z</dcterms:created>
  <dc:creator>Administrator</dc:creator>
  <cp:lastModifiedBy>张华炜</cp:lastModifiedBy>
  <cp:lastPrinted>2024-01-19T08:24:00Z</cp:lastPrinted>
  <dcterms:modified xsi:type="dcterms:W3CDTF">2025-01-22T07:00:03Z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23D92EA11EF143F2BDCF7E15003C939D_13</vt:lpwstr>
  </property>
  <property fmtid="{D5CDD505-2E9C-101B-9397-08002B2CF9AE}" pid="4" name="KSOTemplateDocerSaveRecord">
    <vt:lpwstr>eyJoZGlkIjoiZGQ5NzNkOGNlMTY5Yjc0YmU2N2U1YTU2ZGEzYjI0NTEiLCJ1c2VySWQiOiI3NDc1Mjg3NjAifQ==</vt:lpwstr>
  </property>
</Properties>
</file>